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438E6" w:rsidRDefault="00D26F5C">
      <w:r>
        <w:rPr>
          <w:noProof/>
        </w:rPr>
        <mc:AlternateContent>
          <mc:Choice Requires="wps">
            <w:drawing>
              <wp:anchor distT="0" distB="0" distL="114300" distR="114300" simplePos="0" relativeHeight="251660288" behindDoc="0" locked="0" layoutInCell="1" allowOverlap="1">
                <wp:simplePos x="0" y="0"/>
                <wp:positionH relativeFrom="column">
                  <wp:posOffset>2472055</wp:posOffset>
                </wp:positionH>
                <wp:positionV relativeFrom="paragraph">
                  <wp:posOffset>144780</wp:posOffset>
                </wp:positionV>
                <wp:extent cx="2496820" cy="161925"/>
                <wp:effectExtent l="0" t="0" r="3175"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59B" w:rsidRPr="00F9759B" w:rsidRDefault="00F9759B" w:rsidP="00DD64BA">
                            <w:pPr>
                              <w:pStyle w:val="Lgende"/>
                              <w:rPr>
                                <w:i/>
                                <w:noProof/>
                                <w:color w:val="auto"/>
                              </w:rPr>
                            </w:pPr>
                            <w:r w:rsidRPr="00F9759B">
                              <w:rPr>
                                <w:i/>
                                <w:color w:val="auto"/>
                              </w:rPr>
                              <w:t>Tête d'Hercule (Musée St Raymond, Toulouse)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94.65pt;margin-top:11.4pt;width:196.6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" stroked="f">
                <v:textbox inset="0,0,0,0">
                  <w:txbxContent>
                    <w:p w:rsidR="00F9759B" w:rsidRPr="00F9759B" w:rsidRDefault="00F9759B" w:rsidP="00DD64BA">
                      <w:pPr>
                        <w:pStyle w:val="Lgende"/>
                        <w:rPr>
                          <w:i/>
                          <w:noProof/>
                          <w:color w:val="auto"/>
                        </w:rPr>
                      </w:pPr>
                      <w:r w:rsidRPr="00F9759B">
                        <w:rPr>
                          <w:i/>
                          <w:color w:val="auto"/>
                        </w:rPr>
                        <w:t>Tête d'Hercule (Musée St Raymond, Toulouse)</w:t>
                      </w:r>
                    </w:p>
                  </w:txbxContent>
                </v:textbox>
                <w10:wrap type="square"/>
              </v:shape>
            </w:pict>
          </mc:Fallback>
        </mc:AlternateContent>
      </w:r>
      <w:r w:rsidR="00F9759B">
        <w:rPr>
          <w:noProof/>
        </w:rPr>
        <w:drawing>
          <wp:anchor distT="0" distB="0" distL="114300" distR="114300" simplePos="0" relativeHeight="251658240" behindDoc="0" locked="0" layoutInCell="1" allowOverlap="1">
            <wp:simplePos x="0" y="0"/>
            <wp:positionH relativeFrom="column">
              <wp:posOffset>-128270</wp:posOffset>
            </wp:positionH>
            <wp:positionV relativeFrom="paragraph">
              <wp:posOffset>-718820</wp:posOffset>
            </wp:positionV>
            <wp:extent cx="2496820" cy="3209925"/>
            <wp:effectExtent l="114300" t="76200" r="93980" b="85725"/>
            <wp:wrapSquare wrapText="bothSides"/>
            <wp:docPr id="10" name="Image 9" descr="Numériser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er0099.jpg"/>
                    <pic:cNvPicPr/>
                  </pic:nvPicPr>
                  <pic:blipFill>
                    <a:blip r:embed="rId6" cstate="print"/>
                    <a:srcRect l="30414" t="48587" r="16859" b="6848"/>
                    <a:stretch>
                      <a:fillRect/>
                    </a:stretch>
                  </pic:blipFill>
                  <pic:spPr>
                    <a:xfrm rot="10800000">
                      <a:off x="0" y="0"/>
                      <a:ext cx="2496820" cy="3209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81E92" w:rsidRDefault="00781E92" w:rsidP="008F134C">
      <w:pPr>
        <w:pStyle w:val="NormalWeb"/>
        <w:spacing w:after="0"/>
      </w:pPr>
    </w:p>
    <w:p w:rsidR="008F134C" w:rsidRDefault="008F134C" w:rsidP="008F134C">
      <w:pPr>
        <w:pStyle w:val="NormalWeb"/>
        <w:spacing w:after="0"/>
      </w:pPr>
    </w:p>
    <w:p w:rsidR="00781E92" w:rsidRPr="00F9759B" w:rsidRDefault="00781E92" w:rsidP="00781E92">
      <w:pPr>
        <w:pStyle w:val="NormalWeb"/>
        <w:spacing w:after="0" w:line="360" w:lineRule="auto"/>
        <w:jc w:val="center"/>
        <w:rPr>
          <w:rFonts w:ascii="Berlin Sans FB Demi" w:hAnsi="Berlin Sans FB Demi"/>
          <w:color w:val="C00000"/>
          <w:sz w:val="56"/>
          <w:szCs w:val="56"/>
        </w:rPr>
      </w:pPr>
      <w:r w:rsidRPr="00F9759B">
        <w:rPr>
          <w:rFonts w:ascii="Berlin Sans FB Demi" w:hAnsi="Berlin Sans FB Demi"/>
          <w:b/>
          <w:bCs/>
          <w:color w:val="C00000"/>
          <w:sz w:val="56"/>
          <w:szCs w:val="56"/>
        </w:rPr>
        <w:t>Faire du latin ?</w:t>
      </w:r>
    </w:p>
    <w:p w:rsidR="00781E92" w:rsidRPr="001804BC" w:rsidRDefault="00781E92" w:rsidP="001804BC">
      <w:pPr>
        <w:pStyle w:val="NormalWeb"/>
        <w:spacing w:after="0" w:line="360" w:lineRule="auto"/>
        <w:jc w:val="center"/>
        <w:rPr>
          <w:rFonts w:ascii="Berlin Sans FB Demi" w:hAnsi="Berlin Sans FB Demi"/>
          <w:color w:val="C00000"/>
          <w:sz w:val="56"/>
          <w:szCs w:val="56"/>
        </w:rPr>
      </w:pPr>
      <w:r w:rsidRPr="00F9759B">
        <w:rPr>
          <w:rFonts w:ascii="Berlin Sans FB Demi" w:hAnsi="Berlin Sans FB Demi"/>
          <w:b/>
          <w:bCs/>
          <w:color w:val="C00000"/>
          <w:sz w:val="56"/>
          <w:szCs w:val="56"/>
        </w:rPr>
        <w:t>.... Pourquoi pas !</w:t>
      </w:r>
    </w:p>
    <w:p w:rsidR="00781E92" w:rsidRPr="00DD64BA" w:rsidRDefault="00781E92" w:rsidP="00185144">
      <w:pPr>
        <w:pStyle w:val="NormalWeb"/>
        <w:spacing w:after="0" w:line="360" w:lineRule="auto"/>
        <w:jc w:val="both"/>
        <w:rPr>
          <w:sz w:val="26"/>
          <w:szCs w:val="26"/>
        </w:rPr>
      </w:pPr>
      <w:r w:rsidRPr="00F9759B">
        <w:rPr>
          <w:b/>
          <w:bCs/>
          <w:sz w:val="40"/>
          <w:szCs w:val="40"/>
        </w:rPr>
        <w:t>L</w:t>
      </w:r>
      <w:r w:rsidRPr="00DD64BA">
        <w:rPr>
          <w:sz w:val="26"/>
          <w:szCs w:val="26"/>
        </w:rPr>
        <w:t xml:space="preserve">es élèves de sixième peuvent choisir de faire, à partir de la cinquième, du latin. Cette option est </w:t>
      </w:r>
      <w:r w:rsidRPr="00DD64BA">
        <w:rPr>
          <w:b/>
          <w:bCs/>
          <w:sz w:val="26"/>
          <w:szCs w:val="26"/>
        </w:rPr>
        <w:t>facultative</w:t>
      </w:r>
      <w:r w:rsidRPr="00DD64BA">
        <w:rPr>
          <w:sz w:val="26"/>
          <w:szCs w:val="26"/>
        </w:rPr>
        <w:t>. Son enseignement est réparti sur trois ans, au rythme de deux heures en cinquième, puis trois heures en quatrième et troisième.</w:t>
      </w:r>
    </w:p>
    <w:p w:rsidR="001804BC" w:rsidRPr="001804BC" w:rsidRDefault="001804BC" w:rsidP="001804BC">
      <w:pPr>
        <w:pStyle w:val="NormalWeb"/>
        <w:spacing w:before="0" w:beforeAutospacing="0" w:after="0" w:line="360" w:lineRule="auto"/>
        <w:jc w:val="both"/>
        <w:rPr>
          <w:sz w:val="28"/>
          <w:szCs w:val="28"/>
        </w:rPr>
      </w:pPr>
    </w:p>
    <w:p w:rsidR="00781E92" w:rsidRPr="00DD64BA" w:rsidRDefault="00781E92" w:rsidP="00DD64BA">
      <w:pPr>
        <w:pStyle w:val="NormalWeb"/>
        <w:spacing w:after="0" w:line="360" w:lineRule="auto"/>
        <w:jc w:val="both"/>
        <w:rPr>
          <w:sz w:val="26"/>
          <w:szCs w:val="26"/>
        </w:rPr>
      </w:pPr>
      <w:r w:rsidRPr="00F9759B">
        <w:rPr>
          <w:b/>
          <w:bCs/>
          <w:sz w:val="40"/>
          <w:szCs w:val="40"/>
        </w:rPr>
        <w:t>A</w:t>
      </w:r>
      <w:r w:rsidRPr="00DD64BA">
        <w:rPr>
          <w:sz w:val="26"/>
          <w:szCs w:val="26"/>
        </w:rPr>
        <w:t xml:space="preserve">fin que ce choix soit effectué en connaissance de cause, les professeurs de lettres classiques feront une </w:t>
      </w:r>
      <w:r w:rsidRPr="00DD64BA">
        <w:rPr>
          <w:b/>
          <w:bCs/>
          <w:sz w:val="26"/>
          <w:szCs w:val="26"/>
        </w:rPr>
        <w:t>initiation</w:t>
      </w:r>
      <w:r w:rsidRPr="00DD64BA">
        <w:rPr>
          <w:sz w:val="26"/>
          <w:szCs w:val="26"/>
        </w:rPr>
        <w:t xml:space="preserve"> au latin dans chacune des classes de sixième. Les élèves auront ainsi un aperçu de quelques caractéristiques de la langue latine, et des objectifs historiques et culturels qui lui sont liés. Ils seront aussi sensibilisés aux divers bénéfices, immédiats, et à plus long terme, qu'il</w:t>
      </w:r>
      <w:r w:rsidR="00185144" w:rsidRPr="00DD64BA">
        <w:rPr>
          <w:sz w:val="26"/>
          <w:szCs w:val="26"/>
        </w:rPr>
        <w:t>s</w:t>
      </w:r>
      <w:r w:rsidRPr="00DD64BA">
        <w:rPr>
          <w:sz w:val="26"/>
          <w:szCs w:val="26"/>
        </w:rPr>
        <w:t xml:space="preserve"> pouvaient en retirer.</w:t>
      </w:r>
    </w:p>
    <w:p w:rsidR="00DD64BA" w:rsidRDefault="00DD64BA" w:rsidP="00DD64BA">
      <w:pPr>
        <w:pStyle w:val="NormalWeb"/>
        <w:keepNext/>
        <w:spacing w:before="0" w:beforeAutospacing="0" w:after="0"/>
        <w:jc w:val="center"/>
      </w:pPr>
    </w:p>
    <w:p w:rsidR="008F134C" w:rsidRDefault="008F134C" w:rsidP="00DD64BA">
      <w:pPr>
        <w:pStyle w:val="Lgende"/>
        <w:jc w:val="center"/>
        <w:rPr>
          <w:color w:val="auto"/>
        </w:rPr>
      </w:pPr>
    </w:p>
    <w:p w:rsidR="00DD64BA" w:rsidRDefault="0044428E" w:rsidP="00DD64BA">
      <w:r>
        <w:rPr>
          <w:noProof/>
        </w:rPr>
        <w:drawing>
          <wp:anchor distT="0" distB="0" distL="114300" distR="114300" simplePos="0" relativeHeight="251661312" behindDoc="0" locked="0" layoutInCell="1" allowOverlap="1">
            <wp:simplePos x="0" y="0"/>
            <wp:positionH relativeFrom="column">
              <wp:posOffset>1714500</wp:posOffset>
            </wp:positionH>
            <wp:positionV relativeFrom="paragraph">
              <wp:posOffset>-350520</wp:posOffset>
            </wp:positionV>
            <wp:extent cx="3076575" cy="2498090"/>
            <wp:effectExtent l="95250" t="76200" r="104775" b="73660"/>
            <wp:wrapSquare wrapText="bothSides"/>
            <wp:docPr id="16" name="Image 15" descr="Numériser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er0095.jpg"/>
                    <pic:cNvPicPr/>
                  </pic:nvPicPr>
                  <pic:blipFill>
                    <a:blip r:embed="rId7" cstate="print"/>
                    <a:srcRect l="3994" t="18510" r="53545" b="57452"/>
                    <a:stretch>
                      <a:fillRect/>
                    </a:stretch>
                  </pic:blipFill>
                  <pic:spPr>
                    <a:xfrm>
                      <a:off x="0" y="0"/>
                      <a:ext cx="3076575" cy="2498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D64BA" w:rsidRDefault="00DD64BA" w:rsidP="00DD64BA"/>
    <w:p w:rsidR="00DD64BA" w:rsidRDefault="00DD64BA" w:rsidP="00DD64BA"/>
    <w:p w:rsidR="0044428E" w:rsidRDefault="0044428E" w:rsidP="00DD64BA"/>
    <w:p w:rsidR="00DD64BA" w:rsidRDefault="00DD64BA" w:rsidP="00DD64BA"/>
    <w:p w:rsidR="00DD64BA" w:rsidRDefault="00DD64BA" w:rsidP="00DD64BA"/>
    <w:p w:rsidR="00DD64BA" w:rsidRPr="00DD64BA" w:rsidRDefault="00DD64BA" w:rsidP="00DD64BA"/>
    <w:p w:rsidR="008F134C" w:rsidRDefault="00D26F5C" w:rsidP="00781E92">
      <w:pPr>
        <w:pStyle w:val="NormalWeb"/>
        <w:spacing w:after="0"/>
      </w:pPr>
      <w:r>
        <w:rPr>
          <w:noProof/>
        </w:rPr>
        <mc:AlternateContent>
          <mc:Choice Requires="wps">
            <w:drawing>
              <wp:anchor distT="0" distB="0" distL="114300" distR="114300" simplePos="0" relativeHeight="251663360" behindDoc="0" locked="0" layoutInCell="1" allowOverlap="1">
                <wp:simplePos x="0" y="0"/>
                <wp:positionH relativeFrom="column">
                  <wp:posOffset>1914525</wp:posOffset>
                </wp:positionH>
                <wp:positionV relativeFrom="paragraph">
                  <wp:posOffset>37465</wp:posOffset>
                </wp:positionV>
                <wp:extent cx="2713990" cy="314325"/>
                <wp:effectExtent l="0" t="0" r="635"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28E" w:rsidRPr="0044428E" w:rsidRDefault="0044428E" w:rsidP="0044428E">
                            <w:pPr>
                              <w:pStyle w:val="Lgende"/>
                              <w:rPr>
                                <w:i/>
                                <w:noProof/>
                                <w:color w:val="auto"/>
                              </w:rPr>
                            </w:pPr>
                            <w:r w:rsidRPr="0044428E">
                              <w:rPr>
                                <w:i/>
                                <w:noProof/>
                                <w:color w:val="auto"/>
                                <w:sz w:val="2"/>
                                <w:szCs w:val="2"/>
                              </w:rPr>
                              <w:fldChar w:fldCharType="begin"/>
                            </w:r>
                            <w:r w:rsidRPr="0044428E">
                              <w:rPr>
                                <w:i/>
                                <w:noProof/>
                                <w:color w:val="auto"/>
                                <w:sz w:val="2"/>
                                <w:szCs w:val="2"/>
                              </w:rPr>
                              <w:instrText xml:space="preserve"> SEQ Figure \* ARABIC </w:instrText>
                            </w:r>
                            <w:r w:rsidRPr="0044428E">
                              <w:rPr>
                                <w:i/>
                                <w:noProof/>
                                <w:color w:val="auto"/>
                                <w:sz w:val="2"/>
                                <w:szCs w:val="2"/>
                              </w:rPr>
                              <w:fldChar w:fldCharType="separate"/>
                            </w:r>
                            <w:r w:rsidR="00A140EE">
                              <w:rPr>
                                <w:i/>
                                <w:noProof/>
                                <w:color w:val="auto"/>
                                <w:sz w:val="2"/>
                                <w:szCs w:val="2"/>
                              </w:rPr>
                              <w:t>1</w:t>
                            </w:r>
                            <w:r w:rsidRPr="0044428E">
                              <w:rPr>
                                <w:i/>
                                <w:noProof/>
                                <w:color w:val="auto"/>
                                <w:sz w:val="2"/>
                                <w:szCs w:val="2"/>
                              </w:rPr>
                              <w:fldChar w:fldCharType="end"/>
                            </w:r>
                            <w:r w:rsidRPr="0044428E">
                              <w:rPr>
                                <w:i/>
                                <w:color w:val="auto"/>
                              </w:rPr>
                              <w:t>Ornement de char découvert à Revel, Haute-Garonne (Musée St Raymond, Toulouse)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50.75pt;margin-top:2.95pt;width:213.7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" stroked="f">
                <v:textbox inset="0,0,0,0">
                  <w:txbxContent>
                    <w:p w:rsidR="0044428E" w:rsidRPr="0044428E" w:rsidRDefault="0044428E" w:rsidP="0044428E">
                      <w:pPr>
                        <w:pStyle w:val="Lgende"/>
                        <w:rPr>
                          <w:i/>
                          <w:noProof/>
                          <w:color w:val="auto"/>
                        </w:rPr>
                      </w:pPr>
                      <w:r w:rsidRPr="0044428E">
                        <w:rPr>
                          <w:i/>
                          <w:noProof/>
                          <w:color w:val="auto"/>
                          <w:sz w:val="2"/>
                          <w:szCs w:val="2"/>
                        </w:rPr>
                        <w:fldChar w:fldCharType="begin"/>
                      </w:r>
                      <w:r w:rsidRPr="0044428E">
                        <w:rPr>
                          <w:i/>
                          <w:noProof/>
                          <w:color w:val="auto"/>
                          <w:sz w:val="2"/>
                          <w:szCs w:val="2"/>
                        </w:rPr>
                        <w:instrText xml:space="preserve"> SEQ Figure \* ARABIC </w:instrText>
                      </w:r>
                      <w:r w:rsidRPr="0044428E">
                        <w:rPr>
                          <w:i/>
                          <w:noProof/>
                          <w:color w:val="auto"/>
                          <w:sz w:val="2"/>
                          <w:szCs w:val="2"/>
                        </w:rPr>
                        <w:fldChar w:fldCharType="separate"/>
                      </w:r>
                      <w:r w:rsidR="00A140EE">
                        <w:rPr>
                          <w:i/>
                          <w:noProof/>
                          <w:color w:val="auto"/>
                          <w:sz w:val="2"/>
                          <w:szCs w:val="2"/>
                        </w:rPr>
                        <w:t>1</w:t>
                      </w:r>
                      <w:r w:rsidRPr="0044428E">
                        <w:rPr>
                          <w:i/>
                          <w:noProof/>
                          <w:color w:val="auto"/>
                          <w:sz w:val="2"/>
                          <w:szCs w:val="2"/>
                        </w:rPr>
                        <w:fldChar w:fldCharType="end"/>
                      </w:r>
                      <w:r w:rsidRPr="0044428E">
                        <w:rPr>
                          <w:i/>
                          <w:color w:val="auto"/>
                        </w:rPr>
                        <w:t>Ornement de char découvert à Revel, Haute-Garonne (Musée St Raymond, Toulouse)</w:t>
                      </w:r>
                    </w:p>
                  </w:txbxContent>
                </v:textbox>
                <w10:wrap type="square"/>
              </v:shape>
            </w:pict>
          </mc:Fallback>
        </mc:AlternateContent>
      </w:r>
    </w:p>
    <w:p w:rsidR="00F9759B" w:rsidRDefault="00F9759B" w:rsidP="00781E92">
      <w:pPr>
        <w:pStyle w:val="NormalWeb"/>
        <w:spacing w:after="0"/>
      </w:pPr>
    </w:p>
    <w:p w:rsidR="0044428E" w:rsidRPr="0044428E" w:rsidRDefault="0044428E" w:rsidP="00781E92">
      <w:pPr>
        <w:pStyle w:val="NormalWeb"/>
        <w:spacing w:after="0"/>
        <w:rPr>
          <w:b/>
          <w:bCs/>
          <w:color w:val="002060"/>
          <w:sz w:val="14"/>
          <w:szCs w:val="14"/>
        </w:rPr>
      </w:pPr>
    </w:p>
    <w:p w:rsidR="0044428E" w:rsidRDefault="0044428E" w:rsidP="00781E92">
      <w:pPr>
        <w:pStyle w:val="NormalWeb"/>
        <w:spacing w:after="0"/>
        <w:rPr>
          <w:b/>
          <w:bCs/>
          <w:color w:val="002060"/>
          <w:sz w:val="12"/>
          <w:szCs w:val="12"/>
        </w:rPr>
      </w:pPr>
    </w:p>
    <w:p w:rsidR="0044428E" w:rsidRPr="0044428E" w:rsidRDefault="0044428E" w:rsidP="00781E92">
      <w:pPr>
        <w:pStyle w:val="NormalWeb"/>
        <w:spacing w:after="0"/>
        <w:rPr>
          <w:b/>
          <w:bCs/>
          <w:color w:val="002060"/>
          <w:sz w:val="12"/>
          <w:szCs w:val="12"/>
        </w:rPr>
      </w:pPr>
    </w:p>
    <w:p w:rsidR="00781E92" w:rsidRPr="00F9759B" w:rsidRDefault="00781E92" w:rsidP="0044428E">
      <w:pPr>
        <w:pStyle w:val="NormalWeb"/>
        <w:spacing w:after="120"/>
        <w:rPr>
          <w:color w:val="002060"/>
          <w:sz w:val="36"/>
          <w:szCs w:val="36"/>
        </w:rPr>
      </w:pPr>
      <w:r w:rsidRPr="00F9759B">
        <w:rPr>
          <w:b/>
          <w:bCs/>
          <w:color w:val="002060"/>
          <w:sz w:val="36"/>
          <w:szCs w:val="36"/>
        </w:rPr>
        <w:t>Intérêt méthodologique</w:t>
      </w:r>
    </w:p>
    <w:p w:rsidR="0044428E" w:rsidRPr="0044428E" w:rsidRDefault="00781E92" w:rsidP="0044428E">
      <w:pPr>
        <w:pStyle w:val="NormalWeb"/>
        <w:numPr>
          <w:ilvl w:val="1"/>
          <w:numId w:val="1"/>
        </w:numPr>
        <w:spacing w:after="0"/>
        <w:jc w:val="both"/>
      </w:pPr>
      <w:r w:rsidRPr="0044428E">
        <w:t xml:space="preserve">En raison de son fonctionnement (déclinaisons, système verbal, syntaxe), la langue latine exige beaucoup de </w:t>
      </w:r>
      <w:r w:rsidRPr="0044428E">
        <w:rPr>
          <w:b/>
          <w:bCs/>
        </w:rPr>
        <w:t>rigueur</w:t>
      </w:r>
      <w:r w:rsidRPr="0044428E">
        <w:t xml:space="preserve"> et de </w:t>
      </w:r>
      <w:r w:rsidRPr="0044428E">
        <w:rPr>
          <w:b/>
          <w:bCs/>
        </w:rPr>
        <w:t xml:space="preserve">réflexion </w:t>
      </w:r>
      <w:r w:rsidRPr="0044428E">
        <w:t>de la part des élèves. Elle développe ainsi l'exercice de la</w:t>
      </w:r>
      <w:r w:rsidRPr="0044428E">
        <w:rPr>
          <w:b/>
          <w:bCs/>
        </w:rPr>
        <w:t xml:space="preserve"> logique</w:t>
      </w:r>
      <w:r w:rsidRPr="0044428E">
        <w:t xml:space="preserve">, et permet d'ancrer des méthodes de </w:t>
      </w:r>
      <w:r w:rsidRPr="0044428E">
        <w:rPr>
          <w:b/>
          <w:bCs/>
        </w:rPr>
        <w:t>raisonnement</w:t>
      </w:r>
      <w:r w:rsidRPr="0044428E">
        <w:t xml:space="preserve"> et de </w:t>
      </w:r>
      <w:r w:rsidRPr="0044428E">
        <w:rPr>
          <w:b/>
          <w:bCs/>
        </w:rPr>
        <w:t>mémorisation.</w:t>
      </w:r>
      <w:r w:rsidRPr="0044428E">
        <w:t xml:space="preserve"> Elle assure donc une formation plus structurée de leur esprit.</w:t>
      </w:r>
    </w:p>
    <w:p w:rsidR="00781E92" w:rsidRPr="00F9759B" w:rsidRDefault="00781E92" w:rsidP="00185144">
      <w:pPr>
        <w:pStyle w:val="NormalWeb"/>
        <w:spacing w:after="0"/>
        <w:jc w:val="both"/>
        <w:rPr>
          <w:color w:val="002060"/>
          <w:sz w:val="36"/>
          <w:szCs w:val="36"/>
        </w:rPr>
      </w:pPr>
      <w:r w:rsidRPr="00F9759B">
        <w:rPr>
          <w:b/>
          <w:bCs/>
          <w:color w:val="002060"/>
          <w:sz w:val="36"/>
          <w:szCs w:val="36"/>
        </w:rPr>
        <w:t>Intérêt linguistique</w:t>
      </w:r>
    </w:p>
    <w:p w:rsidR="00781E92" w:rsidRPr="0044428E" w:rsidRDefault="00781E92" w:rsidP="0044428E">
      <w:pPr>
        <w:pStyle w:val="NormalWeb"/>
        <w:numPr>
          <w:ilvl w:val="1"/>
          <w:numId w:val="2"/>
        </w:numPr>
        <w:spacing w:after="120"/>
        <w:jc w:val="both"/>
      </w:pPr>
      <w:r w:rsidRPr="0044428E">
        <w:t xml:space="preserve">Le jeune latiniste acquiert une meilleure maîtrise de la langue française, d'un point de vue </w:t>
      </w:r>
      <w:r w:rsidRPr="0044428E">
        <w:rPr>
          <w:b/>
          <w:bCs/>
        </w:rPr>
        <w:t>lexical</w:t>
      </w:r>
      <w:r w:rsidRPr="0044428E">
        <w:t xml:space="preserve">, puisqu'il en étudie l'origine des mots, et d'un point de vue </w:t>
      </w:r>
      <w:r w:rsidRPr="0044428E">
        <w:rPr>
          <w:b/>
          <w:bCs/>
        </w:rPr>
        <w:t>grammatical</w:t>
      </w:r>
      <w:r w:rsidRPr="0044428E">
        <w:t>, puisqu'il est obligé de s'interroger systématiquement sur les structures syntaxiques et morphologiques, qui constituent et les phrases latines et les phrases françaises.</w:t>
      </w:r>
    </w:p>
    <w:p w:rsidR="008F134C" w:rsidRPr="0044428E" w:rsidRDefault="00781E92" w:rsidP="00185144">
      <w:pPr>
        <w:pStyle w:val="NormalWeb"/>
        <w:numPr>
          <w:ilvl w:val="1"/>
          <w:numId w:val="2"/>
        </w:numPr>
        <w:spacing w:after="0"/>
        <w:jc w:val="both"/>
      </w:pPr>
      <w:r w:rsidRPr="0044428E">
        <w:t xml:space="preserve">Cette dextérité, à la fois grammaticale et lexicale, donne une aisance certaine dans l'acquisition des </w:t>
      </w:r>
      <w:r w:rsidRPr="003755AE">
        <w:rPr>
          <w:b/>
        </w:rPr>
        <w:t>langues vivantes européennes,</w:t>
      </w:r>
      <w:r w:rsidRPr="0044428E">
        <w:t xml:space="preserve"> en majorité issues du latin (allemand, anglais, espagnol, italien, portugais...)</w:t>
      </w:r>
    </w:p>
    <w:p w:rsidR="00781E92" w:rsidRPr="00F9759B" w:rsidRDefault="00781E92" w:rsidP="00185144">
      <w:pPr>
        <w:pStyle w:val="NormalWeb"/>
        <w:spacing w:after="0"/>
        <w:jc w:val="both"/>
        <w:rPr>
          <w:color w:val="002060"/>
          <w:sz w:val="36"/>
          <w:szCs w:val="36"/>
        </w:rPr>
      </w:pPr>
      <w:r w:rsidRPr="00F9759B">
        <w:rPr>
          <w:b/>
          <w:bCs/>
          <w:color w:val="002060"/>
          <w:sz w:val="36"/>
          <w:szCs w:val="36"/>
        </w:rPr>
        <w:t>Intérêt culturel</w:t>
      </w:r>
    </w:p>
    <w:p w:rsidR="00781E92" w:rsidRPr="0044428E" w:rsidRDefault="00781E92" w:rsidP="0044428E">
      <w:pPr>
        <w:pStyle w:val="NormalWeb"/>
        <w:numPr>
          <w:ilvl w:val="1"/>
          <w:numId w:val="3"/>
        </w:numPr>
        <w:spacing w:after="120"/>
        <w:jc w:val="both"/>
      </w:pPr>
      <w:r w:rsidRPr="0044428E">
        <w:t xml:space="preserve">Le cours de latin se situe dans la </w:t>
      </w:r>
      <w:r w:rsidR="003755AE">
        <w:rPr>
          <w:b/>
          <w:bCs/>
        </w:rPr>
        <w:t>continuité des</w:t>
      </w:r>
      <w:r w:rsidRPr="0044428E">
        <w:rPr>
          <w:b/>
          <w:bCs/>
        </w:rPr>
        <w:t xml:space="preserve"> programme</w:t>
      </w:r>
      <w:r w:rsidR="003755AE">
        <w:rPr>
          <w:b/>
          <w:bCs/>
        </w:rPr>
        <w:t>s</w:t>
      </w:r>
      <w:r w:rsidR="00682FFB">
        <w:t xml:space="preserve"> de français,</w:t>
      </w:r>
      <w:r w:rsidRPr="0044428E">
        <w:t xml:space="preserve"> d'histoire </w:t>
      </w:r>
      <w:r w:rsidR="00682FFB">
        <w:t>et d’histoire des arts</w:t>
      </w:r>
      <w:r w:rsidRPr="0044428E">
        <w:t xml:space="preserve">, puisqu'il poursuivra la découverte de la vie quotidienne des Romains, de leur mythologie, de leur histoire, de leurs structures politiques, qui ont contribué à la richesse de notre identité contemporaine, voire européenne, puisque la plupart des pays d'Europe ont bénéficié de l'apport de cette </w:t>
      </w:r>
      <w:r w:rsidRPr="0044428E">
        <w:rPr>
          <w:b/>
          <w:bCs/>
        </w:rPr>
        <w:t>culture</w:t>
      </w:r>
      <w:r w:rsidRPr="0044428E">
        <w:t xml:space="preserve"> romaine.</w:t>
      </w:r>
    </w:p>
    <w:p w:rsidR="00781E92" w:rsidRPr="0044428E" w:rsidRDefault="00781E92" w:rsidP="0044428E">
      <w:pPr>
        <w:pStyle w:val="NormalWeb"/>
        <w:numPr>
          <w:ilvl w:val="1"/>
          <w:numId w:val="3"/>
        </w:numPr>
        <w:spacing w:after="0"/>
        <w:jc w:val="both"/>
      </w:pPr>
      <w:r w:rsidRPr="0044428E">
        <w:t xml:space="preserve">Cette approche est faite </w:t>
      </w:r>
      <w:r w:rsidRPr="0044428E">
        <w:rPr>
          <w:b/>
          <w:bCs/>
        </w:rPr>
        <w:t>concrètement</w:t>
      </w:r>
      <w:r w:rsidRPr="0044428E">
        <w:t xml:space="preserve"> au travers de l'étude de textes et d'images, et la visite de sites archéologiques ou de musées, afin que les enfants puissent mieux appréhender cet héritage patrimonial (vestiges architecturaux, allusions mythologiques...).</w:t>
      </w:r>
    </w:p>
    <w:p w:rsidR="00781E92" w:rsidRPr="00F9759B" w:rsidRDefault="00781E92" w:rsidP="00185144">
      <w:pPr>
        <w:pStyle w:val="NormalWeb"/>
        <w:spacing w:after="0"/>
        <w:jc w:val="both"/>
        <w:rPr>
          <w:color w:val="002060"/>
          <w:sz w:val="36"/>
          <w:szCs w:val="36"/>
        </w:rPr>
      </w:pPr>
      <w:r w:rsidRPr="00F9759B">
        <w:rPr>
          <w:b/>
          <w:bCs/>
          <w:color w:val="002060"/>
          <w:sz w:val="36"/>
          <w:szCs w:val="36"/>
        </w:rPr>
        <w:t>Intérêt « stratégique »</w:t>
      </w:r>
    </w:p>
    <w:p w:rsidR="0044428E" w:rsidRPr="0044428E" w:rsidRDefault="00781E92" w:rsidP="0044428E">
      <w:pPr>
        <w:pStyle w:val="NormalWeb"/>
        <w:numPr>
          <w:ilvl w:val="0"/>
          <w:numId w:val="4"/>
        </w:numPr>
        <w:spacing w:after="120"/>
        <w:jc w:val="both"/>
      </w:pPr>
      <w:r w:rsidRPr="0044428E">
        <w:rPr>
          <w:color w:val="000000"/>
        </w:rPr>
        <w:t>Pour la</w:t>
      </w:r>
      <w:r w:rsidRPr="0044428E">
        <w:rPr>
          <w:b/>
          <w:bCs/>
          <w:color w:val="000000"/>
        </w:rPr>
        <w:t xml:space="preserve"> troisième </w:t>
      </w:r>
      <w:r w:rsidRPr="0044428E">
        <w:rPr>
          <w:color w:val="000000"/>
        </w:rPr>
        <w:t>: Le latin amène des points supplémentaires pour l'obtention d</w:t>
      </w:r>
      <w:r w:rsidR="00213E57" w:rsidRPr="0044428E">
        <w:rPr>
          <w:color w:val="000000"/>
        </w:rPr>
        <w:t>u Diplôme National du Brevet. Ainsi les points obtenus au-dessus de dix sur vingt de la moyenne annuelle en latin s’ajoutent au total obtenu à l’occasion de l’examen.</w:t>
      </w:r>
    </w:p>
    <w:p w:rsidR="00781E92" w:rsidRDefault="00781E92" w:rsidP="00185144">
      <w:pPr>
        <w:pStyle w:val="NormalWeb"/>
        <w:numPr>
          <w:ilvl w:val="0"/>
          <w:numId w:val="4"/>
        </w:numPr>
        <w:spacing w:after="0"/>
        <w:jc w:val="both"/>
      </w:pPr>
      <w:r w:rsidRPr="0044428E">
        <w:rPr>
          <w:color w:val="000000"/>
        </w:rPr>
        <w:t xml:space="preserve"> Pour la </w:t>
      </w:r>
      <w:r w:rsidRPr="0044428E">
        <w:rPr>
          <w:b/>
          <w:bCs/>
          <w:color w:val="000000"/>
        </w:rPr>
        <w:t xml:space="preserve">seconde : </w:t>
      </w:r>
      <w:r w:rsidRPr="0044428E">
        <w:rPr>
          <w:color w:val="000000"/>
        </w:rPr>
        <w:t xml:space="preserve">il est possible de </w:t>
      </w:r>
      <w:r w:rsidRPr="0044428E">
        <w:t xml:space="preserve">poursuivre l'option au lycée, quelle que soit la première générale envisagée. </w:t>
      </w:r>
    </w:p>
    <w:p w:rsidR="00185144" w:rsidRPr="00F9759B" w:rsidRDefault="00781E92" w:rsidP="00185144">
      <w:pPr>
        <w:pStyle w:val="NormalWeb"/>
        <w:numPr>
          <w:ilvl w:val="2"/>
          <w:numId w:val="5"/>
        </w:numPr>
        <w:spacing w:after="0"/>
        <w:jc w:val="both"/>
        <w:rPr>
          <w:sz w:val="22"/>
          <w:szCs w:val="22"/>
        </w:rPr>
      </w:pPr>
      <w:r w:rsidRPr="00F9759B">
        <w:rPr>
          <w:sz w:val="22"/>
          <w:szCs w:val="22"/>
        </w:rPr>
        <w:t xml:space="preserve">Pour les </w:t>
      </w:r>
      <w:r w:rsidRPr="00F9759B">
        <w:rPr>
          <w:sz w:val="22"/>
          <w:szCs w:val="22"/>
          <w:u w:val="single"/>
        </w:rPr>
        <w:t>premières littéraires</w:t>
      </w:r>
      <w:r w:rsidRPr="00F9759B">
        <w:rPr>
          <w:sz w:val="22"/>
          <w:szCs w:val="22"/>
        </w:rPr>
        <w:t>, ce sera un complément culturel, un approfondissement dans la connaissance de la langue française. L'option offrira en outre une facilité d'entrée dans les classes préparatoires littéraires.</w:t>
      </w:r>
    </w:p>
    <w:p w:rsidR="00781E92" w:rsidRPr="00F9759B" w:rsidRDefault="00781E92" w:rsidP="00185144">
      <w:pPr>
        <w:pStyle w:val="NormalWeb"/>
        <w:numPr>
          <w:ilvl w:val="2"/>
          <w:numId w:val="5"/>
        </w:numPr>
        <w:spacing w:after="0"/>
        <w:jc w:val="both"/>
        <w:rPr>
          <w:sz w:val="22"/>
          <w:szCs w:val="22"/>
        </w:rPr>
      </w:pPr>
      <w:r w:rsidRPr="00F9759B">
        <w:rPr>
          <w:sz w:val="22"/>
          <w:szCs w:val="22"/>
        </w:rPr>
        <w:t xml:space="preserve">Pour les </w:t>
      </w:r>
      <w:r w:rsidRPr="00F9759B">
        <w:rPr>
          <w:sz w:val="22"/>
          <w:szCs w:val="22"/>
          <w:u w:val="single"/>
        </w:rPr>
        <w:t>premières scientifiques</w:t>
      </w:r>
      <w:r w:rsidRPr="00F9759B">
        <w:rPr>
          <w:sz w:val="22"/>
          <w:szCs w:val="22"/>
        </w:rPr>
        <w:t>, ce sera un pas de plus vers la rigueur, une aide à la mémorisation des noms médicaux, et un atout supplémentaire pour les dossiers d'entrée aux grandes écoles</w:t>
      </w:r>
    </w:p>
    <w:p w:rsidR="00781E92" w:rsidRPr="00F9759B" w:rsidRDefault="00781E92" w:rsidP="00185144">
      <w:pPr>
        <w:pStyle w:val="NormalWeb"/>
        <w:numPr>
          <w:ilvl w:val="2"/>
          <w:numId w:val="5"/>
        </w:numPr>
        <w:spacing w:after="0"/>
        <w:jc w:val="both"/>
        <w:rPr>
          <w:sz w:val="22"/>
          <w:szCs w:val="22"/>
        </w:rPr>
      </w:pPr>
      <w:r w:rsidRPr="00F9759B">
        <w:rPr>
          <w:sz w:val="22"/>
          <w:szCs w:val="22"/>
        </w:rPr>
        <w:t xml:space="preserve">Pour les </w:t>
      </w:r>
      <w:r w:rsidRPr="00F9759B">
        <w:rPr>
          <w:sz w:val="22"/>
          <w:szCs w:val="22"/>
          <w:u w:val="single"/>
        </w:rPr>
        <w:t>premières sciences-économiques</w:t>
      </w:r>
      <w:r w:rsidRPr="00F9759B">
        <w:rPr>
          <w:sz w:val="22"/>
          <w:szCs w:val="22"/>
        </w:rPr>
        <w:t>, ce sera un complément à une solide culture générale, très prisée dans les préparations HEC et aux concours.</w:t>
      </w:r>
    </w:p>
    <w:p w:rsidR="008F134C" w:rsidRPr="0044428E" w:rsidRDefault="00781E92" w:rsidP="0044428E">
      <w:pPr>
        <w:pStyle w:val="NormalWeb"/>
        <w:numPr>
          <w:ilvl w:val="2"/>
          <w:numId w:val="5"/>
        </w:numPr>
        <w:spacing w:after="120"/>
        <w:jc w:val="both"/>
        <w:rPr>
          <w:sz w:val="22"/>
          <w:szCs w:val="22"/>
        </w:rPr>
      </w:pPr>
      <w:r w:rsidRPr="00F9759B">
        <w:rPr>
          <w:sz w:val="22"/>
          <w:szCs w:val="22"/>
        </w:rPr>
        <w:t xml:space="preserve">Pour </w:t>
      </w:r>
      <w:r w:rsidR="0044428E" w:rsidRPr="00F9759B">
        <w:rPr>
          <w:sz w:val="22"/>
          <w:szCs w:val="22"/>
          <w:u w:val="single"/>
        </w:rPr>
        <w:t>tous,</w:t>
      </w:r>
      <w:r w:rsidRPr="00F9759B">
        <w:rPr>
          <w:sz w:val="22"/>
          <w:szCs w:val="22"/>
        </w:rPr>
        <w:t xml:space="preserve"> ce sera une option facultative qui leur permettra de se laisser le plus de voies possibles, tout en consolidant culture et rigueur.</w:t>
      </w:r>
    </w:p>
    <w:p w:rsidR="008F134C" w:rsidRDefault="00781E92" w:rsidP="0044428E">
      <w:pPr>
        <w:pStyle w:val="NormalWeb"/>
        <w:numPr>
          <w:ilvl w:val="0"/>
          <w:numId w:val="5"/>
        </w:numPr>
        <w:spacing w:after="0"/>
      </w:pPr>
      <w:r w:rsidRPr="0044428E">
        <w:rPr>
          <w:color w:val="000000"/>
        </w:rPr>
        <w:t xml:space="preserve">Enfin, </w:t>
      </w:r>
      <w:r w:rsidR="00253ABE" w:rsidRPr="0044428E">
        <w:rPr>
          <w:color w:val="000000"/>
        </w:rPr>
        <w:t xml:space="preserve">d’un point de vue pragmatique, pour le </w:t>
      </w:r>
      <w:r w:rsidR="00253ABE" w:rsidRPr="0044428E">
        <w:rPr>
          <w:b/>
          <w:color w:val="000000"/>
        </w:rPr>
        <w:t>baccalauréat</w:t>
      </w:r>
      <w:r w:rsidR="00253ABE" w:rsidRPr="0044428E">
        <w:rPr>
          <w:color w:val="000000"/>
        </w:rPr>
        <w:t xml:space="preserve">, l'option </w:t>
      </w:r>
      <w:proofErr w:type="gramStart"/>
      <w:r w:rsidR="00253ABE" w:rsidRPr="0044428E">
        <w:rPr>
          <w:color w:val="000000"/>
        </w:rPr>
        <w:t>latin</w:t>
      </w:r>
      <w:proofErr w:type="gramEnd"/>
      <w:r w:rsidR="00253ABE" w:rsidRPr="0044428E">
        <w:rPr>
          <w:color w:val="000000"/>
        </w:rPr>
        <w:t xml:space="preserve"> –</w:t>
      </w:r>
      <w:r w:rsidR="00682FFB">
        <w:rPr>
          <w:color w:val="000000"/>
        </w:rPr>
        <w:t xml:space="preserve"> </w:t>
      </w:r>
      <w:r w:rsidR="00253ABE" w:rsidRPr="0044428E">
        <w:rPr>
          <w:color w:val="000000"/>
        </w:rPr>
        <w:t>coefficient 4</w:t>
      </w:r>
      <w:r w:rsidR="00682FFB">
        <w:rPr>
          <w:color w:val="000000"/>
        </w:rPr>
        <w:t xml:space="preserve"> </w:t>
      </w:r>
      <w:r w:rsidR="00253ABE" w:rsidRPr="0044428E">
        <w:rPr>
          <w:color w:val="000000"/>
        </w:rPr>
        <w:t>- apporte des points non négligeables</w:t>
      </w:r>
      <w:r w:rsidR="00253ABE" w:rsidRPr="0044428E">
        <w:rPr>
          <w:b/>
          <w:bCs/>
          <w:color w:val="000000"/>
        </w:rPr>
        <w:t xml:space="preserve">. </w:t>
      </w:r>
    </w:p>
    <w:p w:rsidR="0044428E" w:rsidRPr="0044428E" w:rsidRDefault="0044428E" w:rsidP="0044428E">
      <w:pPr>
        <w:pStyle w:val="NormalWeb"/>
        <w:spacing w:after="0"/>
        <w:ind w:left="720"/>
      </w:pPr>
    </w:p>
    <w:p w:rsidR="003755AE" w:rsidRPr="003755AE" w:rsidRDefault="003755AE" w:rsidP="00781E92">
      <w:pPr>
        <w:pStyle w:val="NormalWeb"/>
        <w:spacing w:after="0"/>
        <w:ind w:left="720"/>
        <w:jc w:val="center"/>
        <w:rPr>
          <w:b/>
          <w:color w:val="C00000"/>
          <w:sz w:val="20"/>
          <w:szCs w:val="20"/>
        </w:rPr>
      </w:pPr>
    </w:p>
    <w:p w:rsidR="00781E92" w:rsidRDefault="00A140EE" w:rsidP="00A140EE">
      <w:pPr>
        <w:pStyle w:val="NormalWeb"/>
        <w:spacing w:after="120"/>
        <w:jc w:val="center"/>
        <w:rPr>
          <w:b/>
          <w:color w:val="C00000"/>
          <w:sz w:val="56"/>
          <w:szCs w:val="56"/>
        </w:rPr>
      </w:pPr>
      <w:r>
        <w:rPr>
          <w:b/>
          <w:color w:val="C00000"/>
          <w:sz w:val="56"/>
          <w:szCs w:val="56"/>
        </w:rPr>
        <w:t>Vos questions</w:t>
      </w:r>
    </w:p>
    <w:p w:rsidR="0014780A" w:rsidRPr="00682FFB" w:rsidRDefault="0014780A" w:rsidP="003755AE">
      <w:pPr>
        <w:pStyle w:val="NormalWeb"/>
        <w:spacing w:after="120"/>
        <w:ind w:left="720"/>
        <w:jc w:val="center"/>
        <w:rPr>
          <w:b/>
          <w:color w:val="C00000"/>
        </w:rPr>
      </w:pPr>
    </w:p>
    <w:p w:rsidR="00781E92" w:rsidRPr="00F9759B" w:rsidRDefault="00781E92" w:rsidP="003755AE">
      <w:pPr>
        <w:pStyle w:val="NormalWeb"/>
        <w:spacing w:before="0" w:beforeAutospacing="0" w:after="0"/>
        <w:ind w:left="400"/>
        <w:rPr>
          <w:color w:val="002060"/>
        </w:rPr>
      </w:pPr>
      <w:r w:rsidRPr="00F9759B">
        <w:rPr>
          <w:b/>
          <w:bCs/>
          <w:color w:val="002060"/>
        </w:rPr>
        <w:t xml:space="preserve">- Comment les latinistes seront-ils répartis au collège ? </w:t>
      </w:r>
    </w:p>
    <w:p w:rsidR="008F134C" w:rsidRDefault="00781E92" w:rsidP="003755AE">
      <w:pPr>
        <w:pStyle w:val="NormalWeb"/>
        <w:spacing w:before="0" w:beforeAutospacing="0" w:after="0"/>
        <w:ind w:left="400"/>
      </w:pPr>
      <w:r>
        <w:t xml:space="preserve">Ils seront répartis dans 2 ou 3 classes par niveaux. </w:t>
      </w:r>
    </w:p>
    <w:p w:rsidR="003755AE" w:rsidRDefault="003755AE" w:rsidP="003755AE">
      <w:pPr>
        <w:pStyle w:val="NormalWeb"/>
        <w:spacing w:before="0" w:beforeAutospacing="0" w:after="0"/>
        <w:ind w:left="400"/>
      </w:pPr>
    </w:p>
    <w:p w:rsidR="00781E92" w:rsidRPr="00F9759B" w:rsidRDefault="00781E92" w:rsidP="003755AE">
      <w:pPr>
        <w:pStyle w:val="NormalWeb"/>
        <w:spacing w:before="0" w:beforeAutospacing="0" w:after="0"/>
        <w:ind w:left="400"/>
        <w:rPr>
          <w:color w:val="002060"/>
        </w:rPr>
      </w:pPr>
      <w:r w:rsidRPr="00F9759B">
        <w:rPr>
          <w:b/>
          <w:bCs/>
          <w:color w:val="002060"/>
        </w:rPr>
        <w:t xml:space="preserve">- Y a-t-il beaucoup de travail </w:t>
      </w:r>
      <w:r w:rsidRPr="00F9759B">
        <w:rPr>
          <w:color w:val="002060"/>
        </w:rPr>
        <w:t xml:space="preserve">? </w:t>
      </w:r>
    </w:p>
    <w:p w:rsidR="00781E92" w:rsidRDefault="00781E92" w:rsidP="003755AE">
      <w:pPr>
        <w:pStyle w:val="NormalWeb"/>
        <w:spacing w:before="0" w:beforeAutospacing="0" w:after="0"/>
        <w:ind w:left="400"/>
        <w:jc w:val="both"/>
      </w:pPr>
      <w:r>
        <w:t xml:space="preserve">Une leçon et un ou deux exercices, c'est là le maximum requis, par cours. Mais il faut que ce travail soit fait régulièrement. C'est une école de rigueur, de méthode. C'est par l'entraînement, la pratique régulière que le </w:t>
      </w:r>
      <w:r w:rsidR="00185144">
        <w:t>latin s'apprend</w:t>
      </w:r>
      <w:r>
        <w:t>.</w:t>
      </w:r>
    </w:p>
    <w:p w:rsidR="00781E92" w:rsidRPr="00F9759B" w:rsidRDefault="003755AE" w:rsidP="003755AE">
      <w:pPr>
        <w:pStyle w:val="NormalWeb"/>
        <w:spacing w:after="0"/>
        <w:jc w:val="both"/>
        <w:rPr>
          <w:color w:val="002060"/>
        </w:rPr>
      </w:pPr>
      <w:r>
        <w:rPr>
          <w:b/>
          <w:bCs/>
          <w:color w:val="002060"/>
        </w:rPr>
        <w:t xml:space="preserve">      </w:t>
      </w:r>
      <w:r w:rsidR="00781E92" w:rsidRPr="00F9759B">
        <w:rPr>
          <w:b/>
          <w:bCs/>
          <w:color w:val="002060"/>
        </w:rPr>
        <w:t xml:space="preserve">- On n'étudie que de la grammaire </w:t>
      </w:r>
      <w:r w:rsidR="00781E92" w:rsidRPr="00F9759B">
        <w:rPr>
          <w:color w:val="002060"/>
        </w:rPr>
        <w:t>?</w:t>
      </w:r>
    </w:p>
    <w:p w:rsidR="003755AE" w:rsidRDefault="00781E92" w:rsidP="003755AE">
      <w:pPr>
        <w:pStyle w:val="NormalWeb"/>
        <w:spacing w:before="0" w:beforeAutospacing="0" w:after="120"/>
        <w:ind w:left="400"/>
        <w:jc w:val="both"/>
      </w:pPr>
      <w:r>
        <w:t>Le programme prévoit l'apprentissage de la langue (fonctionnem</w:t>
      </w:r>
      <w:r w:rsidR="008F134C">
        <w:t xml:space="preserve">ent grammatical et vocabulaire) et l’étude de la civilisation romaine selon des thèmes </w:t>
      </w:r>
      <w:r w:rsidR="00185144">
        <w:t>puisés dans l</w:t>
      </w:r>
      <w:r w:rsidR="008F134C">
        <w:t>e tableau </w:t>
      </w:r>
      <w:r w:rsidR="00185144">
        <w:t>ci-dessous. Les supports de travail sont variés : textes, œuvres d’art, monuments, reconstitutions virtuelles, visites de musée ou de sites antiques…</w:t>
      </w:r>
    </w:p>
    <w:p w:rsidR="0014780A" w:rsidRPr="003755AE" w:rsidRDefault="0014780A" w:rsidP="003755AE">
      <w:pPr>
        <w:pStyle w:val="NormalWeb"/>
        <w:spacing w:before="0" w:beforeAutospacing="0" w:after="120"/>
        <w:ind w:left="400"/>
        <w:jc w:val="both"/>
      </w:pPr>
    </w:p>
    <w:tbl>
      <w:tblPr>
        <w:tblStyle w:val="Grilledutableau"/>
        <w:tblW w:w="5106" w:type="pct"/>
        <w:tblLook w:val="04A0" w:firstRow="1" w:lastRow="0" w:firstColumn="1" w:lastColumn="0" w:noHBand="0" w:noVBand="1"/>
      </w:tblPr>
      <w:tblGrid>
        <w:gridCol w:w="623"/>
        <w:gridCol w:w="1665"/>
        <w:gridCol w:w="2020"/>
        <w:gridCol w:w="1185"/>
        <w:gridCol w:w="1176"/>
        <w:gridCol w:w="1959"/>
        <w:gridCol w:w="2280"/>
      </w:tblGrid>
      <w:tr w:rsidR="008F134C" w:rsidRPr="008F134C" w:rsidTr="003755AE">
        <w:tc>
          <w:tcPr>
            <w:tcW w:w="286" w:type="pct"/>
            <w:vMerge w:val="restart"/>
            <w:shd w:val="clear" w:color="auto" w:fill="DAEEF3" w:themeFill="accent5" w:themeFillTint="33"/>
          </w:tcPr>
          <w:p w:rsidR="008F134C" w:rsidRPr="008F134C" w:rsidRDefault="008F134C" w:rsidP="00781E92">
            <w:pPr>
              <w:pStyle w:val="NormalWeb"/>
              <w:spacing w:after="0"/>
            </w:pPr>
          </w:p>
        </w:tc>
        <w:tc>
          <w:tcPr>
            <w:tcW w:w="1689" w:type="pct"/>
            <w:gridSpan w:val="2"/>
            <w:shd w:val="clear" w:color="auto" w:fill="DAEEF3" w:themeFill="accent5" w:themeFillTint="33"/>
          </w:tcPr>
          <w:p w:rsidR="008F134C" w:rsidRPr="008F134C" w:rsidRDefault="008F134C" w:rsidP="008F134C">
            <w:pPr>
              <w:pStyle w:val="NormalWeb"/>
              <w:spacing w:after="0"/>
              <w:jc w:val="center"/>
              <w:rPr>
                <w:b/>
              </w:rPr>
            </w:pPr>
            <w:r w:rsidRPr="008F134C">
              <w:rPr>
                <w:b/>
              </w:rPr>
              <w:t>Histoire et vie de la cité</w:t>
            </w:r>
          </w:p>
        </w:tc>
        <w:tc>
          <w:tcPr>
            <w:tcW w:w="1082" w:type="pct"/>
            <w:gridSpan w:val="2"/>
            <w:shd w:val="clear" w:color="auto" w:fill="DAEEF3" w:themeFill="accent5" w:themeFillTint="33"/>
          </w:tcPr>
          <w:p w:rsidR="008F134C" w:rsidRPr="008F134C" w:rsidRDefault="008F134C" w:rsidP="008F134C">
            <w:pPr>
              <w:pStyle w:val="NormalWeb"/>
              <w:spacing w:after="0"/>
              <w:jc w:val="center"/>
              <w:rPr>
                <w:b/>
              </w:rPr>
            </w:pPr>
            <w:r w:rsidRPr="008F134C">
              <w:rPr>
                <w:b/>
              </w:rPr>
              <w:t>Vie privée, vie publique</w:t>
            </w:r>
          </w:p>
        </w:tc>
        <w:tc>
          <w:tcPr>
            <w:tcW w:w="1943" w:type="pct"/>
            <w:gridSpan w:val="2"/>
            <w:shd w:val="clear" w:color="auto" w:fill="DAEEF3" w:themeFill="accent5" w:themeFillTint="33"/>
          </w:tcPr>
          <w:p w:rsidR="008F134C" w:rsidRPr="008F134C" w:rsidRDefault="008F134C" w:rsidP="008F134C">
            <w:pPr>
              <w:pStyle w:val="NormalWeb"/>
              <w:spacing w:after="0"/>
              <w:jc w:val="center"/>
              <w:rPr>
                <w:b/>
              </w:rPr>
            </w:pPr>
            <w:r w:rsidRPr="008F134C">
              <w:rPr>
                <w:b/>
              </w:rPr>
              <w:t>Représentations du monde</w:t>
            </w:r>
          </w:p>
        </w:tc>
      </w:tr>
      <w:tr w:rsidR="008F134C" w:rsidRPr="008F134C" w:rsidTr="003755AE">
        <w:tc>
          <w:tcPr>
            <w:tcW w:w="286" w:type="pct"/>
            <w:vMerge/>
            <w:shd w:val="clear" w:color="auto" w:fill="DAEEF3" w:themeFill="accent5" w:themeFillTint="33"/>
          </w:tcPr>
          <w:p w:rsidR="008F134C" w:rsidRPr="008F134C" w:rsidRDefault="008F134C" w:rsidP="00781E92">
            <w:pPr>
              <w:pStyle w:val="NormalWeb"/>
              <w:spacing w:after="0"/>
            </w:pPr>
          </w:p>
        </w:tc>
        <w:tc>
          <w:tcPr>
            <w:tcW w:w="763" w:type="pct"/>
            <w:shd w:val="clear" w:color="auto" w:fill="DAEEF3" w:themeFill="accent5" w:themeFillTint="33"/>
          </w:tcPr>
          <w:p w:rsidR="008F134C" w:rsidRPr="003755AE" w:rsidRDefault="008F134C" w:rsidP="00781E92">
            <w:pPr>
              <w:pStyle w:val="NormalWeb"/>
              <w:spacing w:after="0"/>
              <w:rPr>
                <w:color w:val="002060"/>
                <w:sz w:val="20"/>
                <w:szCs w:val="20"/>
              </w:rPr>
            </w:pPr>
            <w:r w:rsidRPr="003755AE">
              <w:rPr>
                <w:color w:val="002060"/>
                <w:sz w:val="20"/>
                <w:szCs w:val="20"/>
              </w:rPr>
              <w:t>La construction d’un empire</w:t>
            </w:r>
          </w:p>
        </w:tc>
        <w:tc>
          <w:tcPr>
            <w:tcW w:w="926" w:type="pct"/>
            <w:shd w:val="clear" w:color="auto" w:fill="DAEEF3" w:themeFill="accent5" w:themeFillTint="33"/>
          </w:tcPr>
          <w:p w:rsidR="008F134C" w:rsidRPr="003755AE" w:rsidRDefault="008F134C" w:rsidP="00781E92">
            <w:pPr>
              <w:pStyle w:val="NormalWeb"/>
              <w:spacing w:after="0"/>
              <w:rPr>
                <w:color w:val="002060"/>
                <w:sz w:val="20"/>
                <w:szCs w:val="20"/>
              </w:rPr>
            </w:pPr>
            <w:r w:rsidRPr="003755AE">
              <w:rPr>
                <w:color w:val="002060"/>
                <w:sz w:val="20"/>
                <w:szCs w:val="20"/>
              </w:rPr>
              <w:t>Le citoyen romain, repères et valeurs</w:t>
            </w:r>
          </w:p>
        </w:tc>
        <w:tc>
          <w:tcPr>
            <w:tcW w:w="543" w:type="pct"/>
            <w:shd w:val="clear" w:color="auto" w:fill="DAEEF3" w:themeFill="accent5" w:themeFillTint="33"/>
          </w:tcPr>
          <w:p w:rsidR="008F134C" w:rsidRPr="003755AE" w:rsidRDefault="008F134C" w:rsidP="00781E92">
            <w:pPr>
              <w:pStyle w:val="NormalWeb"/>
              <w:spacing w:after="0"/>
              <w:rPr>
                <w:color w:val="002060"/>
                <w:sz w:val="20"/>
                <w:szCs w:val="20"/>
              </w:rPr>
            </w:pPr>
            <w:r w:rsidRPr="003755AE">
              <w:rPr>
                <w:color w:val="002060"/>
                <w:sz w:val="20"/>
                <w:szCs w:val="20"/>
              </w:rPr>
              <w:t>Espace et cadre de vie</w:t>
            </w:r>
          </w:p>
        </w:tc>
        <w:tc>
          <w:tcPr>
            <w:tcW w:w="539" w:type="pct"/>
            <w:shd w:val="clear" w:color="auto" w:fill="DAEEF3" w:themeFill="accent5" w:themeFillTint="33"/>
          </w:tcPr>
          <w:p w:rsidR="008F134C" w:rsidRPr="003755AE" w:rsidRDefault="008F134C" w:rsidP="00781E92">
            <w:pPr>
              <w:pStyle w:val="NormalWeb"/>
              <w:spacing w:after="0"/>
              <w:rPr>
                <w:color w:val="002060"/>
                <w:sz w:val="20"/>
                <w:szCs w:val="20"/>
              </w:rPr>
            </w:pPr>
            <w:r w:rsidRPr="003755AE">
              <w:rPr>
                <w:color w:val="002060"/>
                <w:sz w:val="20"/>
                <w:szCs w:val="20"/>
              </w:rPr>
              <w:t>Emploi du temps</w:t>
            </w:r>
          </w:p>
        </w:tc>
        <w:tc>
          <w:tcPr>
            <w:tcW w:w="898" w:type="pct"/>
            <w:shd w:val="clear" w:color="auto" w:fill="DAEEF3" w:themeFill="accent5" w:themeFillTint="33"/>
          </w:tcPr>
          <w:p w:rsidR="008F134C" w:rsidRPr="003755AE" w:rsidRDefault="008F134C" w:rsidP="00781E92">
            <w:pPr>
              <w:pStyle w:val="NormalWeb"/>
              <w:spacing w:after="0"/>
              <w:rPr>
                <w:color w:val="002060"/>
                <w:sz w:val="20"/>
                <w:szCs w:val="20"/>
              </w:rPr>
            </w:pPr>
            <w:r w:rsidRPr="003755AE">
              <w:rPr>
                <w:color w:val="002060"/>
                <w:sz w:val="20"/>
                <w:szCs w:val="20"/>
              </w:rPr>
              <w:t>Des dieux et des hommes</w:t>
            </w:r>
          </w:p>
        </w:tc>
        <w:tc>
          <w:tcPr>
            <w:tcW w:w="1045" w:type="pct"/>
            <w:shd w:val="clear" w:color="auto" w:fill="DAEEF3" w:themeFill="accent5" w:themeFillTint="33"/>
          </w:tcPr>
          <w:p w:rsidR="008F134C" w:rsidRPr="003755AE" w:rsidRDefault="008F134C" w:rsidP="00781E92">
            <w:pPr>
              <w:pStyle w:val="NormalWeb"/>
              <w:spacing w:after="0"/>
              <w:rPr>
                <w:color w:val="002060"/>
                <w:sz w:val="20"/>
                <w:szCs w:val="20"/>
              </w:rPr>
            </w:pPr>
            <w:r w:rsidRPr="003755AE">
              <w:rPr>
                <w:color w:val="002060"/>
                <w:sz w:val="20"/>
                <w:szCs w:val="20"/>
              </w:rPr>
              <w:t>Naturel et surnaturel</w:t>
            </w:r>
          </w:p>
        </w:tc>
      </w:tr>
      <w:tr w:rsidR="008F134C" w:rsidRPr="008F134C" w:rsidTr="003755AE">
        <w:tc>
          <w:tcPr>
            <w:tcW w:w="286" w:type="pct"/>
          </w:tcPr>
          <w:p w:rsidR="008F134C" w:rsidRPr="008F134C" w:rsidRDefault="008F134C" w:rsidP="00781E92">
            <w:pPr>
              <w:pStyle w:val="NormalWeb"/>
              <w:spacing w:after="0"/>
              <w:rPr>
                <w:b/>
              </w:rPr>
            </w:pPr>
            <w:r w:rsidRPr="008F134C">
              <w:rPr>
                <w:b/>
              </w:rPr>
              <w:t>5°</w:t>
            </w:r>
          </w:p>
        </w:tc>
        <w:tc>
          <w:tcPr>
            <w:tcW w:w="763" w:type="pct"/>
          </w:tcPr>
          <w:p w:rsidR="008F134C" w:rsidRPr="003755AE" w:rsidRDefault="008F134C" w:rsidP="00781E92">
            <w:pPr>
              <w:pStyle w:val="NormalWeb"/>
              <w:spacing w:after="0"/>
              <w:rPr>
                <w:sz w:val="20"/>
                <w:szCs w:val="20"/>
              </w:rPr>
            </w:pPr>
            <w:r w:rsidRPr="003755AE">
              <w:rPr>
                <w:sz w:val="20"/>
                <w:szCs w:val="20"/>
              </w:rPr>
              <w:t>Les origines : naissance d’une cité</w:t>
            </w:r>
          </w:p>
        </w:tc>
        <w:tc>
          <w:tcPr>
            <w:tcW w:w="926" w:type="pct"/>
          </w:tcPr>
          <w:p w:rsidR="008F134C" w:rsidRPr="003755AE" w:rsidRDefault="008F134C" w:rsidP="00781E92">
            <w:pPr>
              <w:pStyle w:val="NormalWeb"/>
              <w:spacing w:after="0"/>
              <w:rPr>
                <w:sz w:val="20"/>
                <w:szCs w:val="20"/>
              </w:rPr>
            </w:pPr>
            <w:r w:rsidRPr="003755AE">
              <w:rPr>
                <w:sz w:val="20"/>
                <w:szCs w:val="20"/>
              </w:rPr>
              <w:t>Les temps héroïques : les fondements de l’identité romaine</w:t>
            </w:r>
          </w:p>
        </w:tc>
        <w:tc>
          <w:tcPr>
            <w:tcW w:w="543" w:type="pct"/>
          </w:tcPr>
          <w:p w:rsidR="008F134C" w:rsidRPr="003755AE" w:rsidRDefault="008F134C" w:rsidP="00781E92">
            <w:pPr>
              <w:pStyle w:val="NormalWeb"/>
              <w:spacing w:after="0"/>
              <w:rPr>
                <w:sz w:val="20"/>
                <w:szCs w:val="20"/>
              </w:rPr>
            </w:pPr>
            <w:r w:rsidRPr="003755AE">
              <w:rPr>
                <w:sz w:val="20"/>
                <w:szCs w:val="20"/>
              </w:rPr>
              <w:t>La vie familiale</w:t>
            </w:r>
          </w:p>
        </w:tc>
        <w:tc>
          <w:tcPr>
            <w:tcW w:w="539" w:type="pct"/>
          </w:tcPr>
          <w:p w:rsidR="008F134C" w:rsidRPr="003755AE" w:rsidRDefault="008F134C" w:rsidP="00781E92">
            <w:pPr>
              <w:pStyle w:val="NormalWeb"/>
              <w:spacing w:after="0"/>
              <w:rPr>
                <w:sz w:val="20"/>
                <w:szCs w:val="20"/>
              </w:rPr>
            </w:pPr>
            <w:r w:rsidRPr="003755AE">
              <w:rPr>
                <w:sz w:val="20"/>
                <w:szCs w:val="20"/>
              </w:rPr>
              <w:t>Au fil de la vie</w:t>
            </w:r>
          </w:p>
        </w:tc>
        <w:tc>
          <w:tcPr>
            <w:tcW w:w="898" w:type="pct"/>
          </w:tcPr>
          <w:p w:rsidR="008F134C" w:rsidRPr="003755AE" w:rsidRDefault="008F134C" w:rsidP="00781E92">
            <w:pPr>
              <w:pStyle w:val="NormalWeb"/>
              <w:spacing w:after="0"/>
              <w:rPr>
                <w:sz w:val="20"/>
                <w:szCs w:val="20"/>
              </w:rPr>
            </w:pPr>
            <w:r w:rsidRPr="003755AE">
              <w:rPr>
                <w:sz w:val="20"/>
                <w:szCs w:val="20"/>
              </w:rPr>
              <w:t>Dieux et puissances de la nature</w:t>
            </w:r>
          </w:p>
        </w:tc>
        <w:tc>
          <w:tcPr>
            <w:tcW w:w="1045" w:type="pct"/>
          </w:tcPr>
          <w:p w:rsidR="008F134C" w:rsidRPr="003755AE" w:rsidRDefault="008F134C" w:rsidP="00781E92">
            <w:pPr>
              <w:pStyle w:val="NormalWeb"/>
              <w:spacing w:after="0"/>
              <w:rPr>
                <w:sz w:val="20"/>
                <w:szCs w:val="20"/>
              </w:rPr>
            </w:pPr>
            <w:r w:rsidRPr="003755AE">
              <w:rPr>
                <w:sz w:val="20"/>
                <w:szCs w:val="20"/>
              </w:rPr>
              <w:t>Histoires et prodiges d’animaux</w:t>
            </w:r>
          </w:p>
        </w:tc>
      </w:tr>
      <w:tr w:rsidR="008F134C" w:rsidRPr="008F134C" w:rsidTr="003755AE">
        <w:tc>
          <w:tcPr>
            <w:tcW w:w="286" w:type="pct"/>
          </w:tcPr>
          <w:p w:rsidR="008F134C" w:rsidRPr="008F134C" w:rsidRDefault="008F134C" w:rsidP="00781E92">
            <w:pPr>
              <w:pStyle w:val="NormalWeb"/>
              <w:spacing w:after="0"/>
              <w:rPr>
                <w:b/>
              </w:rPr>
            </w:pPr>
            <w:r w:rsidRPr="008F134C">
              <w:rPr>
                <w:b/>
              </w:rPr>
              <w:t>4°</w:t>
            </w:r>
          </w:p>
        </w:tc>
        <w:tc>
          <w:tcPr>
            <w:tcW w:w="763" w:type="pct"/>
          </w:tcPr>
          <w:p w:rsidR="008F134C" w:rsidRPr="003755AE" w:rsidRDefault="008F134C" w:rsidP="00781E92">
            <w:pPr>
              <w:pStyle w:val="NormalWeb"/>
              <w:spacing w:after="0"/>
              <w:rPr>
                <w:sz w:val="20"/>
                <w:szCs w:val="20"/>
              </w:rPr>
            </w:pPr>
            <w:r w:rsidRPr="003755AE">
              <w:rPr>
                <w:sz w:val="20"/>
                <w:szCs w:val="20"/>
              </w:rPr>
              <w:t>Des rois aux consuls</w:t>
            </w:r>
          </w:p>
        </w:tc>
        <w:tc>
          <w:tcPr>
            <w:tcW w:w="926" w:type="pct"/>
          </w:tcPr>
          <w:p w:rsidR="008F134C" w:rsidRPr="003755AE" w:rsidRDefault="008F134C" w:rsidP="00781E92">
            <w:pPr>
              <w:pStyle w:val="NormalWeb"/>
              <w:spacing w:after="0"/>
              <w:rPr>
                <w:sz w:val="20"/>
                <w:szCs w:val="20"/>
              </w:rPr>
            </w:pPr>
            <w:r w:rsidRPr="003755AE">
              <w:rPr>
                <w:sz w:val="20"/>
                <w:szCs w:val="20"/>
              </w:rPr>
              <w:t>La construction de l’identité, la découverte de l’altérité</w:t>
            </w:r>
          </w:p>
        </w:tc>
        <w:tc>
          <w:tcPr>
            <w:tcW w:w="543" w:type="pct"/>
          </w:tcPr>
          <w:p w:rsidR="008F134C" w:rsidRPr="003755AE" w:rsidRDefault="008F134C" w:rsidP="00781E92">
            <w:pPr>
              <w:pStyle w:val="NormalWeb"/>
              <w:spacing w:after="0"/>
              <w:rPr>
                <w:sz w:val="20"/>
                <w:szCs w:val="20"/>
              </w:rPr>
            </w:pPr>
            <w:r w:rsidRPr="003755AE">
              <w:rPr>
                <w:sz w:val="20"/>
                <w:szCs w:val="20"/>
              </w:rPr>
              <w:t>La vie sociale à Rome</w:t>
            </w:r>
          </w:p>
        </w:tc>
        <w:tc>
          <w:tcPr>
            <w:tcW w:w="539" w:type="pct"/>
          </w:tcPr>
          <w:p w:rsidR="008F134C" w:rsidRPr="003755AE" w:rsidRDefault="008F134C" w:rsidP="00781E92">
            <w:pPr>
              <w:pStyle w:val="NormalWeb"/>
              <w:spacing w:after="0"/>
              <w:rPr>
                <w:sz w:val="20"/>
                <w:szCs w:val="20"/>
              </w:rPr>
            </w:pPr>
            <w:r w:rsidRPr="003755AE">
              <w:rPr>
                <w:sz w:val="20"/>
                <w:szCs w:val="20"/>
              </w:rPr>
              <w:t>Jeux et loisirs publics</w:t>
            </w:r>
          </w:p>
        </w:tc>
        <w:tc>
          <w:tcPr>
            <w:tcW w:w="898" w:type="pct"/>
          </w:tcPr>
          <w:p w:rsidR="008F134C" w:rsidRPr="003755AE" w:rsidRDefault="008F134C" w:rsidP="00781E92">
            <w:pPr>
              <w:pStyle w:val="NormalWeb"/>
              <w:spacing w:after="0"/>
              <w:rPr>
                <w:sz w:val="20"/>
                <w:szCs w:val="20"/>
              </w:rPr>
            </w:pPr>
            <w:r w:rsidRPr="003755AE">
              <w:rPr>
                <w:sz w:val="20"/>
                <w:szCs w:val="20"/>
              </w:rPr>
              <w:t>Des dieux aux hommes, des hommes aux dieux</w:t>
            </w:r>
          </w:p>
        </w:tc>
        <w:tc>
          <w:tcPr>
            <w:tcW w:w="1045" w:type="pct"/>
          </w:tcPr>
          <w:p w:rsidR="008F134C" w:rsidRPr="003755AE" w:rsidRDefault="008F134C" w:rsidP="00781E92">
            <w:pPr>
              <w:pStyle w:val="NormalWeb"/>
              <w:spacing w:after="0"/>
              <w:rPr>
                <w:sz w:val="20"/>
                <w:szCs w:val="20"/>
              </w:rPr>
            </w:pPr>
            <w:r w:rsidRPr="003755AE">
              <w:rPr>
                <w:sz w:val="20"/>
                <w:szCs w:val="20"/>
              </w:rPr>
              <w:t>représentations et manifestations de l’au-delà</w:t>
            </w:r>
          </w:p>
        </w:tc>
      </w:tr>
      <w:tr w:rsidR="008F134C" w:rsidRPr="008F134C" w:rsidTr="00A140EE">
        <w:trPr>
          <w:trHeight w:val="914"/>
        </w:trPr>
        <w:tc>
          <w:tcPr>
            <w:tcW w:w="286" w:type="pct"/>
          </w:tcPr>
          <w:p w:rsidR="008F134C" w:rsidRPr="008F134C" w:rsidRDefault="008F134C" w:rsidP="00781E92">
            <w:pPr>
              <w:pStyle w:val="NormalWeb"/>
              <w:spacing w:after="0"/>
              <w:rPr>
                <w:b/>
              </w:rPr>
            </w:pPr>
            <w:r w:rsidRPr="008F134C">
              <w:rPr>
                <w:b/>
              </w:rPr>
              <w:t>3°</w:t>
            </w:r>
          </w:p>
        </w:tc>
        <w:tc>
          <w:tcPr>
            <w:tcW w:w="763" w:type="pct"/>
          </w:tcPr>
          <w:p w:rsidR="008F134C" w:rsidRPr="003755AE" w:rsidRDefault="008F134C" w:rsidP="00781E92">
            <w:pPr>
              <w:pStyle w:val="NormalWeb"/>
              <w:spacing w:after="0"/>
              <w:rPr>
                <w:sz w:val="20"/>
                <w:szCs w:val="20"/>
              </w:rPr>
            </w:pPr>
            <w:r w:rsidRPr="003755AE">
              <w:rPr>
                <w:sz w:val="20"/>
                <w:szCs w:val="20"/>
              </w:rPr>
              <w:t>De la république à l’empire</w:t>
            </w:r>
          </w:p>
        </w:tc>
        <w:tc>
          <w:tcPr>
            <w:tcW w:w="926" w:type="pct"/>
          </w:tcPr>
          <w:p w:rsidR="008F134C" w:rsidRPr="003755AE" w:rsidRDefault="008F134C" w:rsidP="00781E92">
            <w:pPr>
              <w:pStyle w:val="NormalWeb"/>
              <w:spacing w:after="0"/>
              <w:rPr>
                <w:sz w:val="20"/>
                <w:szCs w:val="20"/>
              </w:rPr>
            </w:pPr>
            <w:r w:rsidRPr="003755AE">
              <w:rPr>
                <w:sz w:val="20"/>
                <w:szCs w:val="20"/>
              </w:rPr>
              <w:t>Idéologie impériale et romanisation</w:t>
            </w:r>
          </w:p>
        </w:tc>
        <w:tc>
          <w:tcPr>
            <w:tcW w:w="543" w:type="pct"/>
          </w:tcPr>
          <w:p w:rsidR="008F134C" w:rsidRPr="003755AE" w:rsidRDefault="008F134C" w:rsidP="00781E92">
            <w:pPr>
              <w:pStyle w:val="NormalWeb"/>
              <w:spacing w:after="0"/>
              <w:rPr>
                <w:sz w:val="20"/>
                <w:szCs w:val="20"/>
              </w:rPr>
            </w:pPr>
            <w:r w:rsidRPr="003755AE">
              <w:rPr>
                <w:sz w:val="20"/>
                <w:szCs w:val="20"/>
              </w:rPr>
              <w:t>Villes, campagnes, provinces</w:t>
            </w:r>
          </w:p>
        </w:tc>
        <w:tc>
          <w:tcPr>
            <w:tcW w:w="539" w:type="pct"/>
          </w:tcPr>
          <w:p w:rsidR="008F134C" w:rsidRPr="003755AE" w:rsidRDefault="008F134C" w:rsidP="00781E92">
            <w:pPr>
              <w:pStyle w:val="NormalWeb"/>
              <w:spacing w:after="0"/>
              <w:rPr>
                <w:sz w:val="20"/>
                <w:szCs w:val="20"/>
              </w:rPr>
            </w:pPr>
            <w:r w:rsidRPr="003755AE">
              <w:rPr>
                <w:sz w:val="20"/>
                <w:szCs w:val="20"/>
              </w:rPr>
              <w:t>Le temps des plaisirs</w:t>
            </w:r>
          </w:p>
        </w:tc>
        <w:tc>
          <w:tcPr>
            <w:tcW w:w="898" w:type="pct"/>
          </w:tcPr>
          <w:p w:rsidR="008F134C" w:rsidRPr="003755AE" w:rsidRDefault="008F134C" w:rsidP="00781E92">
            <w:pPr>
              <w:pStyle w:val="NormalWeb"/>
              <w:spacing w:after="0"/>
              <w:rPr>
                <w:sz w:val="20"/>
                <w:szCs w:val="20"/>
              </w:rPr>
            </w:pPr>
            <w:r w:rsidRPr="003755AE">
              <w:rPr>
                <w:sz w:val="20"/>
                <w:szCs w:val="20"/>
              </w:rPr>
              <w:t>Polythéisme et monothéisme</w:t>
            </w:r>
          </w:p>
        </w:tc>
        <w:tc>
          <w:tcPr>
            <w:tcW w:w="1045" w:type="pct"/>
          </w:tcPr>
          <w:p w:rsidR="008F134C" w:rsidRPr="003755AE" w:rsidRDefault="008F134C" w:rsidP="00781E92">
            <w:pPr>
              <w:pStyle w:val="NormalWeb"/>
              <w:spacing w:after="0"/>
              <w:rPr>
                <w:sz w:val="20"/>
                <w:szCs w:val="20"/>
              </w:rPr>
            </w:pPr>
            <w:r w:rsidRPr="003755AE">
              <w:rPr>
                <w:sz w:val="20"/>
                <w:szCs w:val="20"/>
              </w:rPr>
              <w:t>Maîtriser le monde, science et superstition</w:t>
            </w:r>
          </w:p>
        </w:tc>
      </w:tr>
    </w:tbl>
    <w:p w:rsidR="0014780A" w:rsidRDefault="0014780A" w:rsidP="00A140EE">
      <w:pPr>
        <w:pStyle w:val="NormalWeb"/>
        <w:spacing w:before="0" w:beforeAutospacing="0" w:after="0"/>
        <w:rPr>
          <w:b/>
          <w:bCs/>
          <w:color w:val="002060"/>
        </w:rPr>
      </w:pPr>
    </w:p>
    <w:p w:rsidR="00A140EE" w:rsidRDefault="00A140EE" w:rsidP="00A140EE">
      <w:pPr>
        <w:pStyle w:val="NormalWeb"/>
        <w:spacing w:before="0" w:beforeAutospacing="0" w:after="0"/>
        <w:ind w:left="454"/>
        <w:jc w:val="center"/>
        <w:rPr>
          <w:b/>
          <w:bCs/>
          <w:color w:val="002060"/>
        </w:rPr>
      </w:pPr>
    </w:p>
    <w:p w:rsidR="00A140EE" w:rsidRDefault="00A140EE" w:rsidP="003755AE">
      <w:pPr>
        <w:pStyle w:val="NormalWeb"/>
        <w:spacing w:before="0" w:beforeAutospacing="0" w:after="0"/>
        <w:ind w:left="454"/>
        <w:rPr>
          <w:b/>
          <w:bCs/>
          <w:color w:val="002060"/>
        </w:rPr>
      </w:pPr>
    </w:p>
    <w:p w:rsidR="00781E92" w:rsidRPr="00F9759B" w:rsidRDefault="00781E92" w:rsidP="003755AE">
      <w:pPr>
        <w:pStyle w:val="NormalWeb"/>
        <w:spacing w:before="0" w:beforeAutospacing="0" w:after="0"/>
        <w:ind w:left="454"/>
        <w:rPr>
          <w:color w:val="002060"/>
        </w:rPr>
      </w:pPr>
      <w:r w:rsidRPr="00F9759B">
        <w:rPr>
          <w:b/>
          <w:bCs/>
          <w:color w:val="002060"/>
        </w:rPr>
        <w:t>- On apprend une langue de plus, qui ne se parle même pas ! A quoi bon ?</w:t>
      </w:r>
    </w:p>
    <w:p w:rsidR="00781E92" w:rsidRDefault="00781E92" w:rsidP="003755AE">
      <w:pPr>
        <w:pStyle w:val="NormalWeb"/>
        <w:spacing w:before="0" w:beforeAutospacing="0" w:after="120"/>
        <w:ind w:left="454"/>
      </w:pPr>
      <w:r>
        <w:t>Les latinistes sont toujours gagnants, à court terme, et à long terme.</w:t>
      </w:r>
    </w:p>
    <w:p w:rsidR="00781E92" w:rsidRDefault="00781E92" w:rsidP="003755AE">
      <w:pPr>
        <w:pStyle w:val="NormalWeb"/>
        <w:spacing w:before="0" w:beforeAutospacing="0" w:after="120"/>
        <w:ind w:left="454"/>
        <w:jc w:val="both"/>
      </w:pPr>
      <w:r>
        <w:t xml:space="preserve">- </w:t>
      </w:r>
      <w:r>
        <w:rPr>
          <w:u w:val="single"/>
        </w:rPr>
        <w:t>à court terme :</w:t>
      </w:r>
      <w:r>
        <w:t xml:space="preserve"> les</w:t>
      </w:r>
      <w:r w:rsidR="00A140EE">
        <w:t xml:space="preserve"> bases linguistiques du français et des autres langues latines </w:t>
      </w:r>
      <w:r>
        <w:t>sont confortées : fonctions et natures grammaticales, conjugaison, vocabulaire</w:t>
      </w:r>
      <w:r w:rsidR="00F54837">
        <w:t xml:space="preserve">… </w:t>
      </w:r>
    </w:p>
    <w:p w:rsidR="00781E92" w:rsidRDefault="00781E92" w:rsidP="003755AE">
      <w:pPr>
        <w:pStyle w:val="NormalWeb"/>
        <w:spacing w:before="0" w:beforeAutospacing="0" w:after="100"/>
        <w:ind w:left="454"/>
        <w:jc w:val="both"/>
      </w:pPr>
      <w:r>
        <w:t xml:space="preserve">- </w:t>
      </w:r>
      <w:r>
        <w:rPr>
          <w:u w:val="single"/>
        </w:rPr>
        <w:t xml:space="preserve">à long terme </w:t>
      </w:r>
      <w:r>
        <w:t>:</w:t>
      </w:r>
      <w:r w:rsidR="00F54837">
        <w:t xml:space="preserve"> a-</w:t>
      </w:r>
      <w:r>
        <w:t xml:space="preserve"> une méthode de travail est acquise, par l'habitude prise de travailler régulièrement, et de réinvestir systématiquement ses acquis</w:t>
      </w:r>
      <w:r w:rsidR="00F54837">
        <w:t>.</w:t>
      </w:r>
    </w:p>
    <w:p w:rsidR="00F54837" w:rsidRDefault="00F54837" w:rsidP="003755AE">
      <w:pPr>
        <w:pStyle w:val="NormalWeb"/>
        <w:spacing w:before="0" w:beforeAutospacing="0" w:after="100"/>
        <w:ind w:left="454"/>
        <w:jc w:val="both"/>
      </w:pPr>
      <w:r>
        <w:t xml:space="preserve">                            b- la variété des supports de travail (peintures, sculptures, textes, monuments, etc.) facilite l’apprentissage de l’histoire des arts, qui est devenue une épreuve orale du brevet en fin de troisième.</w:t>
      </w:r>
    </w:p>
    <w:p w:rsidR="00781E92" w:rsidRDefault="00F54837" w:rsidP="0014780A">
      <w:pPr>
        <w:pStyle w:val="NormalWeb"/>
        <w:spacing w:before="0" w:beforeAutospacing="0" w:after="0"/>
        <w:ind w:left="454"/>
        <w:jc w:val="both"/>
      </w:pPr>
      <w:r>
        <w:t xml:space="preserve">                            c- </w:t>
      </w:r>
      <w:r w:rsidR="00781E92">
        <w:t>Ils ont en outre une connaissance culturelle plus approfondie des textes, des auteurs antiques, qui ont influencé les auteurs postérieurs, comme Du Bellay, Molière, La Fontaine qui s’inspire directement de Virgile dans ses Fables, Montesquieu ou des auteurs plus récents comme Paul Valéry qui reprend dans son œuvre poétique le mythe de Narcisse qui nous est parvenu grâce au poète latin Ovide….</w:t>
      </w:r>
    </w:p>
    <w:p w:rsidR="0014780A" w:rsidRDefault="0014780A" w:rsidP="00A140EE">
      <w:pPr>
        <w:pStyle w:val="NormalWeb"/>
        <w:spacing w:before="0" w:beforeAutospacing="0" w:after="0"/>
        <w:jc w:val="both"/>
      </w:pPr>
    </w:p>
    <w:p w:rsidR="0014780A" w:rsidRDefault="0014780A" w:rsidP="0014780A">
      <w:pPr>
        <w:pStyle w:val="NormalWeb"/>
        <w:spacing w:before="0" w:beforeAutospacing="0" w:after="0"/>
        <w:ind w:left="454"/>
        <w:jc w:val="both"/>
      </w:pPr>
    </w:p>
    <w:p w:rsidR="00A140EE" w:rsidRDefault="00A140EE" w:rsidP="0014780A">
      <w:pPr>
        <w:pStyle w:val="NormalWeb"/>
        <w:spacing w:before="0" w:beforeAutospacing="0" w:after="0"/>
        <w:ind w:left="454"/>
        <w:jc w:val="both"/>
      </w:pPr>
    </w:p>
    <w:p w:rsidR="00A140EE" w:rsidRDefault="00A140EE" w:rsidP="0014780A">
      <w:pPr>
        <w:pStyle w:val="NormalWeb"/>
        <w:spacing w:before="0" w:beforeAutospacing="0" w:after="0"/>
        <w:ind w:left="454"/>
        <w:jc w:val="both"/>
      </w:pPr>
    </w:p>
    <w:p w:rsidR="0014780A" w:rsidRDefault="0014780A" w:rsidP="0014780A">
      <w:pPr>
        <w:pStyle w:val="NormalWeb"/>
        <w:spacing w:before="0" w:beforeAutospacing="0" w:after="0"/>
        <w:ind w:left="454"/>
        <w:jc w:val="both"/>
      </w:pPr>
    </w:p>
    <w:p w:rsidR="00A140EE" w:rsidRDefault="00A140EE" w:rsidP="0014780A">
      <w:pPr>
        <w:pStyle w:val="NormalWeb"/>
        <w:spacing w:before="0" w:beforeAutospacing="0" w:after="0"/>
        <w:ind w:left="454"/>
        <w:jc w:val="both"/>
      </w:pPr>
    </w:p>
    <w:p w:rsidR="00A140EE" w:rsidRDefault="00A140EE" w:rsidP="00A140EE">
      <w:pPr>
        <w:pStyle w:val="NormalWeb"/>
        <w:keepNext/>
        <w:spacing w:before="0" w:beforeAutospacing="0" w:after="0"/>
        <w:ind w:left="454"/>
        <w:jc w:val="center"/>
      </w:pPr>
      <w:r w:rsidRPr="00A140EE">
        <w:rPr>
          <w:b/>
          <w:bCs/>
          <w:noProof/>
          <w:color w:val="002060"/>
        </w:rPr>
        <w:drawing>
          <wp:inline distT="0" distB="0" distL="0" distR="0">
            <wp:extent cx="3612927" cy="2912223"/>
            <wp:effectExtent l="0" t="342900" r="0" b="326277"/>
            <wp:docPr id="18" name="Image 3" descr="C:\Users\Marie Claire\Desktop\Collège\LAtIN\0 Photos latin\St RAYMOND\St ray-b\MELANIE\CIMG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 Claire\Desktop\Collège\LAtIN\0 Photos latin\St RAYMOND\St ray-b\MELANIE\CIMG2932.JPG"/>
                    <pic:cNvPicPr>
                      <a:picLocks noChangeAspect="1" noChangeArrowheads="1"/>
                    </pic:cNvPicPr>
                  </pic:nvPicPr>
                  <pic:blipFill>
                    <a:blip r:embed="rId8" cstate="print"/>
                    <a:srcRect l="6699" t="8494" r="20216" b="12909"/>
                    <a:stretch>
                      <a:fillRect/>
                    </a:stretch>
                  </pic:blipFill>
                  <pic:spPr bwMode="auto">
                    <a:xfrm rot="16200000">
                      <a:off x="0" y="0"/>
                      <a:ext cx="3609975" cy="2912745"/>
                    </a:xfrm>
                    <a:prstGeom prst="rect">
                      <a:avLst/>
                    </a:prstGeom>
                    <a:noFill/>
                    <a:ln w="9525">
                      <a:noFill/>
                      <a:miter lim="800000"/>
                      <a:headEnd/>
                      <a:tailEnd/>
                    </a:ln>
                  </pic:spPr>
                </pic:pic>
              </a:graphicData>
            </a:graphic>
          </wp:inline>
        </w:drawing>
      </w:r>
    </w:p>
    <w:p w:rsidR="00A140EE" w:rsidRPr="00A140EE" w:rsidRDefault="00A140EE" w:rsidP="00A140EE">
      <w:pPr>
        <w:pStyle w:val="Lgende"/>
        <w:rPr>
          <w:b w:val="0"/>
          <w:bCs w:val="0"/>
          <w:color w:val="auto"/>
        </w:rPr>
      </w:pPr>
      <w:r>
        <w:rPr>
          <w:b w:val="0"/>
          <w:bCs w:val="0"/>
          <w:color w:val="auto"/>
          <w:sz w:val="2"/>
          <w:szCs w:val="2"/>
        </w:rPr>
        <w:t xml:space="preserve">                                                                                                                                                                                                                                                                                                                                                                                                                                                                                                                                                                                                 </w:t>
      </w:r>
      <w:r w:rsidRPr="00A140EE">
        <w:rPr>
          <w:b w:val="0"/>
          <w:bCs w:val="0"/>
          <w:color w:val="auto"/>
          <w:sz w:val="2"/>
          <w:szCs w:val="2"/>
        </w:rPr>
        <w:fldChar w:fldCharType="begin"/>
      </w:r>
      <w:r w:rsidRPr="00A140EE">
        <w:rPr>
          <w:b w:val="0"/>
          <w:bCs w:val="0"/>
          <w:color w:val="auto"/>
          <w:sz w:val="2"/>
          <w:szCs w:val="2"/>
        </w:rPr>
        <w:instrText xml:space="preserve"> SEQ Figure \* ARABIC </w:instrText>
      </w:r>
      <w:r w:rsidRPr="00A140EE">
        <w:rPr>
          <w:b w:val="0"/>
          <w:bCs w:val="0"/>
          <w:color w:val="auto"/>
          <w:sz w:val="2"/>
          <w:szCs w:val="2"/>
        </w:rPr>
        <w:fldChar w:fldCharType="separate"/>
      </w:r>
      <w:r w:rsidRPr="00A140EE">
        <w:rPr>
          <w:b w:val="0"/>
          <w:bCs w:val="0"/>
          <w:noProof/>
          <w:color w:val="auto"/>
          <w:sz w:val="2"/>
          <w:szCs w:val="2"/>
        </w:rPr>
        <w:t>2</w:t>
      </w:r>
      <w:r w:rsidRPr="00A140EE">
        <w:rPr>
          <w:b w:val="0"/>
          <w:bCs w:val="0"/>
          <w:color w:val="auto"/>
          <w:sz w:val="2"/>
          <w:szCs w:val="2"/>
        </w:rPr>
        <w:fldChar w:fldCharType="end"/>
      </w:r>
      <w:proofErr w:type="spellStart"/>
      <w:r w:rsidRPr="00A140EE">
        <w:rPr>
          <w:color w:val="auto"/>
        </w:rPr>
        <w:t>Dotô</w:t>
      </w:r>
      <w:proofErr w:type="spellEnd"/>
      <w:r w:rsidRPr="00A140EE">
        <w:rPr>
          <w:color w:val="auto"/>
        </w:rPr>
        <w:t>, détail d'une mosaïque, Saint-</w:t>
      </w:r>
      <w:proofErr w:type="spellStart"/>
      <w:r w:rsidRPr="00A140EE">
        <w:rPr>
          <w:color w:val="auto"/>
        </w:rPr>
        <w:t>Rustice</w:t>
      </w:r>
      <w:proofErr w:type="spellEnd"/>
      <w:r w:rsidRPr="00A140EE">
        <w:rPr>
          <w:color w:val="auto"/>
        </w:rPr>
        <w:t xml:space="preserve"> (Musée St Raymond, Toulouse)</w:t>
      </w:r>
    </w:p>
    <w:p w:rsidR="00A140EE" w:rsidRDefault="00A140EE" w:rsidP="003755AE">
      <w:pPr>
        <w:pStyle w:val="NormalWeb"/>
        <w:spacing w:before="0" w:beforeAutospacing="0" w:after="0"/>
        <w:ind w:left="454"/>
        <w:rPr>
          <w:b/>
          <w:bCs/>
          <w:color w:val="002060"/>
        </w:rPr>
      </w:pPr>
    </w:p>
    <w:p w:rsidR="00A140EE" w:rsidRDefault="00A140EE" w:rsidP="003755AE">
      <w:pPr>
        <w:pStyle w:val="NormalWeb"/>
        <w:spacing w:before="0" w:beforeAutospacing="0" w:after="0"/>
        <w:ind w:left="454"/>
        <w:rPr>
          <w:b/>
          <w:bCs/>
          <w:color w:val="002060"/>
        </w:rPr>
      </w:pPr>
    </w:p>
    <w:p w:rsidR="00781E92" w:rsidRPr="00F9759B" w:rsidRDefault="00781E92" w:rsidP="003755AE">
      <w:pPr>
        <w:pStyle w:val="NormalWeb"/>
        <w:spacing w:before="0" w:beforeAutospacing="0" w:after="0"/>
        <w:ind w:left="454"/>
        <w:rPr>
          <w:color w:val="002060"/>
        </w:rPr>
      </w:pPr>
      <w:r w:rsidRPr="00F9759B">
        <w:rPr>
          <w:b/>
          <w:bCs/>
          <w:color w:val="002060"/>
        </w:rPr>
        <w:t>- C'est la culture romaine qui intéresse mon enfant. Pourquoi lui imposer la grammaire latine</w:t>
      </w:r>
      <w:r w:rsidRPr="00F9759B">
        <w:rPr>
          <w:color w:val="002060"/>
        </w:rPr>
        <w:t>?</w:t>
      </w:r>
    </w:p>
    <w:p w:rsidR="00781E92" w:rsidRDefault="00781E92" w:rsidP="00A140EE">
      <w:pPr>
        <w:pStyle w:val="NormalWeb"/>
        <w:spacing w:before="0" w:beforeAutospacing="0" w:after="120"/>
        <w:ind w:left="454"/>
        <w:jc w:val="both"/>
      </w:pPr>
      <w:r>
        <w:t xml:space="preserve">Le cours de latin prévu par les instructions officielles ne peut se limiter à un cours d'histoire. La découverte du monde latin doit se faire au travers de l'étude de la langue. Le jeune latiniste peut ainsi mieux apprécier les documents qui lui permettent de connaître cette civilisation : c'est en déchiffrant les graffiti des murs de Pompéi qu'il peut mieux s'imaginer les préoccupations des Pompéiens au moments de l 'éruption du Vésuve ; c'est en lisant quelques extraits du théâtre de Plaute, qu'il mesure non seulement son influence sur Molière, mais aussi les différences, dans les choix effectués, les changements apportés aux thèmes, aux personnages, etc. </w:t>
      </w:r>
    </w:p>
    <w:p w:rsidR="00781E92" w:rsidRDefault="00781E92" w:rsidP="00A140EE">
      <w:pPr>
        <w:pStyle w:val="NormalWeb"/>
        <w:spacing w:before="0" w:beforeAutospacing="0" w:after="0"/>
        <w:ind w:left="454"/>
        <w:jc w:val="both"/>
      </w:pPr>
      <w:r>
        <w:t>Cette vision diachronique est loin d'être négligeable dans l'élaboration d'une culture générale.</w:t>
      </w:r>
      <w:r w:rsidR="00A140EE">
        <w:t xml:space="preserve"> </w:t>
      </w:r>
    </w:p>
    <w:p w:rsidR="00781E92" w:rsidRDefault="00781E92"/>
    <w:sectPr w:rsidR="00781E92" w:rsidSect="00DD64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0DBF"/>
    <w:multiLevelType w:val="multilevel"/>
    <w:tmpl w:val="008E9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145343"/>
    <w:multiLevelType w:val="multilevel"/>
    <w:tmpl w:val="FF72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107EEA"/>
    <w:multiLevelType w:val="multilevel"/>
    <w:tmpl w:val="4A6E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9B29DF"/>
    <w:multiLevelType w:val="multilevel"/>
    <w:tmpl w:val="0FF0A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6B7FE1"/>
    <w:multiLevelType w:val="multilevel"/>
    <w:tmpl w:val="4D6A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074536"/>
    <w:multiLevelType w:val="multilevel"/>
    <w:tmpl w:val="B5A8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F2339B"/>
    <w:multiLevelType w:val="multilevel"/>
    <w:tmpl w:val="E89E7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662398"/>
    <w:multiLevelType w:val="multilevel"/>
    <w:tmpl w:val="88BAB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0"/>
    <w:lvlOverride w:ilvl="0"/>
    <w:lvlOverride w:ilvl="1">
      <w:startOverride w:val="1"/>
    </w:lvlOverride>
  </w:num>
  <w:num w:numId="4">
    <w:abstractNumId w:val="1"/>
  </w:num>
  <w:num w:numId="5">
    <w:abstractNumId w:val="7"/>
    <w:lvlOverride w:ilvl="0"/>
    <w:lvlOverride w:ilvl="1"/>
    <w:lvlOverride w:ilvl="2">
      <w:startOverride w:val="1"/>
    </w:lvlOverride>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E92"/>
    <w:rsid w:val="0014780A"/>
    <w:rsid w:val="001804BC"/>
    <w:rsid w:val="00185144"/>
    <w:rsid w:val="001E75FD"/>
    <w:rsid w:val="00213E57"/>
    <w:rsid w:val="0022251E"/>
    <w:rsid w:val="00253ABE"/>
    <w:rsid w:val="002B1487"/>
    <w:rsid w:val="002D09D9"/>
    <w:rsid w:val="003755AE"/>
    <w:rsid w:val="003C1E9F"/>
    <w:rsid w:val="00407F89"/>
    <w:rsid w:val="0044428E"/>
    <w:rsid w:val="004F5398"/>
    <w:rsid w:val="00682FFB"/>
    <w:rsid w:val="006B7764"/>
    <w:rsid w:val="006E2B7D"/>
    <w:rsid w:val="00753367"/>
    <w:rsid w:val="00765D6E"/>
    <w:rsid w:val="00781E92"/>
    <w:rsid w:val="008438E6"/>
    <w:rsid w:val="008F134C"/>
    <w:rsid w:val="00A140EE"/>
    <w:rsid w:val="00AF19B8"/>
    <w:rsid w:val="00BC0601"/>
    <w:rsid w:val="00C87A17"/>
    <w:rsid w:val="00D26F5C"/>
    <w:rsid w:val="00DD64BA"/>
    <w:rsid w:val="00F0673D"/>
    <w:rsid w:val="00F54837"/>
    <w:rsid w:val="00F97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81E92"/>
    <w:pPr>
      <w:spacing w:before="100" w:beforeAutospacing="1" w:after="119"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8F1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13E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3E57"/>
    <w:rPr>
      <w:rFonts w:ascii="Tahoma" w:hAnsi="Tahoma" w:cs="Tahoma"/>
      <w:sz w:val="16"/>
      <w:szCs w:val="16"/>
    </w:rPr>
  </w:style>
  <w:style w:type="paragraph" w:styleId="Lgende">
    <w:name w:val="caption"/>
    <w:basedOn w:val="Normal"/>
    <w:next w:val="Normal"/>
    <w:uiPriority w:val="35"/>
    <w:unhideWhenUsed/>
    <w:qFormat/>
    <w:rsid w:val="00BC060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81E92"/>
    <w:pPr>
      <w:spacing w:before="100" w:beforeAutospacing="1" w:after="119"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8F1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13E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3E57"/>
    <w:rPr>
      <w:rFonts w:ascii="Tahoma" w:hAnsi="Tahoma" w:cs="Tahoma"/>
      <w:sz w:val="16"/>
      <w:szCs w:val="16"/>
    </w:rPr>
  </w:style>
  <w:style w:type="paragraph" w:styleId="Lgende">
    <w:name w:val="caption"/>
    <w:basedOn w:val="Normal"/>
    <w:next w:val="Normal"/>
    <w:uiPriority w:val="35"/>
    <w:unhideWhenUsed/>
    <w:qFormat/>
    <w:rsid w:val="00BC060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56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1209</Words>
  <Characters>6653</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7847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Claire</dc:creator>
  <cp:lastModifiedBy>Marie_Claire</cp:lastModifiedBy>
  <cp:revision>2</cp:revision>
  <cp:lastPrinted>2012-04-22T17:21:00Z</cp:lastPrinted>
  <dcterms:created xsi:type="dcterms:W3CDTF">2014-05-11T13:53:00Z</dcterms:created>
  <dcterms:modified xsi:type="dcterms:W3CDTF">2014-05-11T13:53:00Z</dcterms:modified>
</cp:coreProperties>
</file>